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1C833E19" w:rsidR="00140390" w:rsidRPr="00785232" w:rsidRDefault="00140390" w:rsidP="00140390">
      <w:pPr>
        <w:ind w:left="6120"/>
        <w:rPr>
          <w:sz w:val="26"/>
        </w:rPr>
      </w:pPr>
      <w:r w:rsidRPr="00785232">
        <w:rPr>
          <w:sz w:val="26"/>
        </w:rPr>
        <w:t>Apstiprināti</w:t>
      </w:r>
    </w:p>
    <w:p w14:paraId="218A1646" w14:textId="3D364EDB"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54986EA6" w:rsidR="00140390" w:rsidRPr="00785232" w:rsidRDefault="000231F9" w:rsidP="00140390">
      <w:pPr>
        <w:ind w:left="4500" w:firstLine="720"/>
        <w:rPr>
          <w:sz w:val="26"/>
        </w:rPr>
      </w:pPr>
      <w:r>
        <w:rPr>
          <w:sz w:val="26"/>
        </w:rPr>
        <w:t>12</w:t>
      </w:r>
      <w:r w:rsidR="00140390" w:rsidRPr="00785232">
        <w:rPr>
          <w:sz w:val="26"/>
        </w:rPr>
        <w:t>.</w:t>
      </w:r>
      <w:r>
        <w:rPr>
          <w:sz w:val="26"/>
        </w:rPr>
        <w:t>11</w:t>
      </w:r>
      <w:r w:rsidR="00C8625C">
        <w:rPr>
          <w:sz w:val="26"/>
        </w:rPr>
        <w:t>.20</w:t>
      </w:r>
      <w:r w:rsidR="00624B59">
        <w:rPr>
          <w:sz w:val="26"/>
        </w:rPr>
        <w:t>2</w:t>
      </w:r>
      <w:r w:rsidR="00525466">
        <w:rPr>
          <w:sz w:val="26"/>
        </w:rPr>
        <w:t>5</w:t>
      </w:r>
      <w:r w:rsidR="00140390" w:rsidRPr="00785232">
        <w:rPr>
          <w:sz w:val="26"/>
        </w:rPr>
        <w:t>. lēmumu Nr.</w:t>
      </w:r>
      <w:r>
        <w:rPr>
          <w:sz w:val="26"/>
        </w:rPr>
        <w:t>2879</w:t>
      </w:r>
    </w:p>
    <w:p w14:paraId="0CB90981" w14:textId="7669EEB5" w:rsidR="00140390" w:rsidRPr="00785232" w:rsidRDefault="00140390" w:rsidP="00140390">
      <w:pPr>
        <w:ind w:left="5220" w:firstLine="720"/>
        <w:rPr>
          <w:sz w:val="26"/>
        </w:rPr>
      </w:pPr>
      <w:r w:rsidRPr="00785232">
        <w:rPr>
          <w:sz w:val="26"/>
        </w:rPr>
        <w:t>(prot.</w:t>
      </w:r>
      <w:r w:rsidR="000231F9">
        <w:rPr>
          <w:sz w:val="26"/>
        </w:rPr>
        <w:t xml:space="preserve"> </w:t>
      </w:r>
      <w:r w:rsidRPr="00785232">
        <w:rPr>
          <w:sz w:val="26"/>
        </w:rPr>
        <w:t>Nr.</w:t>
      </w:r>
      <w:r w:rsidR="000231F9">
        <w:rPr>
          <w:sz w:val="26"/>
        </w:rPr>
        <w:t>42</w:t>
      </w:r>
      <w:r w:rsidRPr="00785232">
        <w:rPr>
          <w:sz w:val="26"/>
        </w:rPr>
        <w:t xml:space="preserve">, </w:t>
      </w:r>
      <w:r w:rsidR="000231F9">
        <w:rPr>
          <w:sz w:val="26"/>
        </w:rPr>
        <w:t>10</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227017DC"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A0B1A">
        <w:rPr>
          <w:b/>
          <w:bCs/>
          <w:sz w:val="26"/>
        </w:rPr>
        <w:t>Emīlijas Benjamiņas</w:t>
      </w:r>
      <w:r w:rsidR="00B92A6A" w:rsidRPr="00B92A6A">
        <w:rPr>
          <w:b/>
          <w:bCs/>
          <w:sz w:val="26"/>
        </w:rPr>
        <w:t xml:space="preserve"> ielā </w:t>
      </w:r>
      <w:r w:rsidR="00BA0B1A">
        <w:rPr>
          <w:b/>
          <w:bCs/>
          <w:sz w:val="26"/>
        </w:rPr>
        <w:t>7C</w:t>
      </w:r>
      <w:r w:rsidR="00B92A6A" w:rsidRPr="00B92A6A">
        <w:rPr>
          <w:b/>
          <w:bCs/>
          <w:sz w:val="26"/>
        </w:rPr>
        <w:t>-</w:t>
      </w:r>
      <w:r w:rsidR="009A5B72">
        <w:rPr>
          <w:b/>
          <w:bCs/>
          <w:sz w:val="26"/>
        </w:rPr>
        <w:t>2</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742CF5">
        <w:rPr>
          <w:sz w:val="26"/>
          <w:szCs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655A013A"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Pr="00785232">
        <w:rPr>
          <w:sz w:val="26"/>
        </w:rPr>
        <w:t xml:space="preserve">izsole ar </w:t>
      </w:r>
      <w:r w:rsidR="00396B29">
        <w:rPr>
          <w:sz w:val="26"/>
        </w:rPr>
        <w:t>lej</w:t>
      </w:r>
      <w:r w:rsidRPr="00785232">
        <w:rPr>
          <w:sz w:val="26"/>
        </w:rPr>
        <w:t>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5A0B5EA8" w:rsidR="00210030" w:rsidRPr="00210030" w:rsidRDefault="00210030" w:rsidP="00094C29">
      <w:pPr>
        <w:jc w:val="both"/>
        <w:rPr>
          <w:sz w:val="26"/>
        </w:rPr>
      </w:pPr>
      <w:r w:rsidRPr="00210030">
        <w:rPr>
          <w:bCs/>
          <w:sz w:val="26"/>
        </w:rPr>
        <w:t>1.5.1.</w:t>
      </w:r>
      <w:r>
        <w:rPr>
          <w:bCs/>
          <w:sz w:val="26"/>
        </w:rPr>
        <w:tab/>
        <w:t xml:space="preserve">adrese - </w:t>
      </w:r>
      <w:r w:rsidR="00BA0B1A">
        <w:rPr>
          <w:b/>
          <w:bCs/>
          <w:sz w:val="26"/>
        </w:rPr>
        <w:t>Emīlijas Benjamiņas</w:t>
      </w:r>
      <w:r w:rsidR="00BA0B1A" w:rsidRPr="00B92A6A">
        <w:rPr>
          <w:b/>
          <w:bCs/>
          <w:sz w:val="26"/>
        </w:rPr>
        <w:t xml:space="preserve"> iel</w:t>
      </w:r>
      <w:r w:rsidR="00430B0D">
        <w:rPr>
          <w:b/>
          <w:bCs/>
          <w:sz w:val="26"/>
        </w:rPr>
        <w:t>a</w:t>
      </w:r>
      <w:r w:rsidR="00BA0B1A" w:rsidRPr="00B92A6A">
        <w:rPr>
          <w:b/>
          <w:bCs/>
          <w:sz w:val="26"/>
        </w:rPr>
        <w:t xml:space="preserve"> </w:t>
      </w:r>
      <w:r w:rsidR="00BA0B1A">
        <w:rPr>
          <w:b/>
          <w:bCs/>
          <w:sz w:val="26"/>
        </w:rPr>
        <w:t>7C</w:t>
      </w:r>
      <w:r w:rsidR="00BA0B1A" w:rsidRPr="00B92A6A">
        <w:rPr>
          <w:b/>
          <w:bCs/>
          <w:sz w:val="26"/>
        </w:rPr>
        <w:t>-</w:t>
      </w:r>
      <w:r w:rsidR="009A5B72">
        <w:rPr>
          <w:b/>
          <w:bCs/>
          <w:sz w:val="26"/>
        </w:rPr>
        <w:t>2</w:t>
      </w:r>
      <w:r w:rsidRPr="00B92A6A">
        <w:rPr>
          <w:b/>
          <w:bCs/>
          <w:sz w:val="26"/>
        </w:rPr>
        <w:t>, Rīg</w:t>
      </w:r>
      <w:r>
        <w:rPr>
          <w:b/>
          <w:bCs/>
          <w:sz w:val="26"/>
        </w:rPr>
        <w:t>a</w:t>
      </w:r>
      <w:r w:rsidRPr="00210030">
        <w:rPr>
          <w:sz w:val="26"/>
        </w:rPr>
        <w:t>;</w:t>
      </w:r>
    </w:p>
    <w:p w14:paraId="7D91B2AB" w14:textId="178BF437" w:rsidR="001237A6" w:rsidRDefault="00557A55" w:rsidP="004A30D4">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1237A6">
        <w:rPr>
          <w:bCs/>
          <w:iCs/>
          <w:sz w:val="26"/>
        </w:rPr>
        <w:t xml:space="preserve">neapdzīvojamā telpa </w:t>
      </w:r>
      <w:r w:rsidR="001237A6">
        <w:rPr>
          <w:sz w:val="26"/>
        </w:rPr>
        <w:t>(</w:t>
      </w:r>
      <w:r w:rsidR="001237A6" w:rsidRPr="00557A55">
        <w:rPr>
          <w:sz w:val="26"/>
        </w:rPr>
        <w:t xml:space="preserve">kadastra numurs – </w:t>
      </w:r>
      <w:r w:rsidR="001237A6" w:rsidRPr="00E115C2">
        <w:rPr>
          <w:b/>
          <w:bCs/>
          <w:i/>
          <w:iCs/>
          <w:sz w:val="26"/>
        </w:rPr>
        <w:t>0100</w:t>
      </w:r>
      <w:r w:rsidR="001237A6">
        <w:rPr>
          <w:sz w:val="26"/>
        </w:rPr>
        <w:t xml:space="preserve"> </w:t>
      </w:r>
      <w:r w:rsidR="001237A6">
        <w:rPr>
          <w:b/>
          <w:i/>
          <w:sz w:val="26"/>
        </w:rPr>
        <w:t>928 798</w:t>
      </w:r>
      <w:r w:rsidR="002B3DB3">
        <w:rPr>
          <w:b/>
          <w:i/>
          <w:sz w:val="26"/>
        </w:rPr>
        <w:t>3</w:t>
      </w:r>
      <w:r w:rsidR="001237A6">
        <w:rPr>
          <w:bCs/>
          <w:iCs/>
          <w:sz w:val="26"/>
        </w:rPr>
        <w:t>, kopējā platība 39</w:t>
      </w:r>
      <w:r w:rsidR="002B3DB3">
        <w:rPr>
          <w:bCs/>
          <w:iCs/>
          <w:sz w:val="26"/>
        </w:rPr>
        <w:t>7</w:t>
      </w:r>
      <w:r w:rsidR="001237A6">
        <w:rPr>
          <w:bCs/>
          <w:iCs/>
          <w:sz w:val="26"/>
        </w:rPr>
        <w:t>.</w:t>
      </w:r>
      <w:r w:rsidR="002B3DB3">
        <w:rPr>
          <w:bCs/>
          <w:iCs/>
          <w:sz w:val="26"/>
        </w:rPr>
        <w:t>9</w:t>
      </w:r>
      <w:r w:rsidR="001237A6">
        <w:rPr>
          <w:bCs/>
          <w:iCs/>
          <w:sz w:val="26"/>
        </w:rPr>
        <w:t xml:space="preserve"> m</w:t>
      </w:r>
      <w:r w:rsidR="001237A6">
        <w:rPr>
          <w:bCs/>
          <w:iCs/>
          <w:sz w:val="26"/>
          <w:vertAlign w:val="superscript"/>
        </w:rPr>
        <w:t>2</w:t>
      </w:r>
      <w:r w:rsidR="001237A6">
        <w:rPr>
          <w:sz w:val="26"/>
          <w:szCs w:val="20"/>
        </w:rPr>
        <w:t xml:space="preserve">), un neapdzīvojamās telpas īpašumā ietilpstošajām kopīpašuma </w:t>
      </w:r>
      <w:r w:rsidR="001237A6">
        <w:rPr>
          <w:b/>
          <w:i/>
          <w:sz w:val="26"/>
        </w:rPr>
        <w:t>39</w:t>
      </w:r>
      <w:r w:rsidR="002B3DB3">
        <w:rPr>
          <w:b/>
          <w:i/>
          <w:sz w:val="26"/>
        </w:rPr>
        <w:t>3</w:t>
      </w:r>
      <w:r w:rsidR="001237A6">
        <w:rPr>
          <w:b/>
          <w:i/>
          <w:sz w:val="26"/>
        </w:rPr>
        <w:t xml:space="preserve">50/689870 </w:t>
      </w:r>
      <w:r w:rsidR="001237A6">
        <w:rPr>
          <w:sz w:val="26"/>
          <w:szCs w:val="20"/>
        </w:rPr>
        <w:t xml:space="preserve">domājamām daļām no </w:t>
      </w:r>
      <w:r w:rsidR="001237A6" w:rsidRPr="00B25AB1">
        <w:rPr>
          <w:sz w:val="26"/>
          <w:szCs w:val="20"/>
        </w:rPr>
        <w:t>daudzdzīvokļu</w:t>
      </w:r>
      <w:r w:rsidR="001237A6">
        <w:rPr>
          <w:sz w:val="26"/>
          <w:szCs w:val="20"/>
        </w:rPr>
        <w:t xml:space="preserve"> mājas </w:t>
      </w:r>
      <w:bookmarkStart w:id="0" w:name="_Hlk164927343"/>
      <w:r w:rsidR="001237A6">
        <w:rPr>
          <w:sz w:val="26"/>
          <w:szCs w:val="20"/>
        </w:rPr>
        <w:t xml:space="preserve">Emīlijas Benjamiņas ielā 7, Rīgā </w:t>
      </w:r>
      <w:bookmarkEnd w:id="0"/>
      <w:r w:rsidR="001237A6">
        <w:rPr>
          <w:sz w:val="26"/>
          <w:szCs w:val="20"/>
        </w:rPr>
        <w:t>(kadastra apzīmējums 01000040005001), administratīvās ēkas Emīlijas Benjamiņas ielā 7A, Rīgā (kadastra apzīmējums 01000040005002), dzīvojamās mājas Timoteja ielā 1A, Rīgā (kadastra apzīmējums 01000040005003), dzīvojamās mājas Timoteja ielā 1, Rīgā (kadastra apzīmējums 01000040005004), biroju ēkas Emīlijas Benjamiņas ielā 7C, Rīgā (kadastra apzīmējums 01000040005005), dzīvojamās mājas Emīlijas Benjamiņas ielā 7B, Rīgā (kadastra apzīmējums 01000040005006), garāžas Emīlijas Benjamiņas ielā 7D, Rīgā (kadastra apzīmējums 01000040005007), tajā skaitā ar ēkām funkcionāli saistītās būves – šķūņa Emīlijas Benjamiņas ielā 7, Rīgā (kadastra apzīmējums  01000040005010);</w:t>
      </w:r>
    </w:p>
    <w:p w14:paraId="048DBC0B" w14:textId="3F3C0B7E"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61E9A6C2" w14:textId="77777777" w:rsidR="001237A6" w:rsidRDefault="004A30D4" w:rsidP="001237A6">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1237A6">
        <w:rPr>
          <w:sz w:val="26"/>
          <w:szCs w:val="20"/>
        </w:rPr>
        <w:t>Rīgas domes Pilsētas attīstības departamenta (turpmāk – RDPAD) 30.05.2023. atzinumā par būves (</w:t>
      </w:r>
      <w:r w:rsidR="001237A6" w:rsidRPr="00B14F43">
        <w:rPr>
          <w:bCs/>
          <w:iCs/>
          <w:sz w:val="26"/>
        </w:rPr>
        <w:t xml:space="preserve">biroju ēka </w:t>
      </w:r>
      <w:r w:rsidR="001237A6">
        <w:rPr>
          <w:sz w:val="26"/>
          <w:szCs w:val="20"/>
        </w:rPr>
        <w:t xml:space="preserve">Gogoļa ielā 7C, Rīgā (turpmāk – Ēka)), ekspluatācijas pārbaudi </w:t>
      </w:r>
      <w:r w:rsidR="001237A6" w:rsidRPr="00B25AB1">
        <w:rPr>
          <w:sz w:val="26"/>
          <w:szCs w:val="20"/>
        </w:rPr>
        <w:t>Nr.</w:t>
      </w:r>
      <w:r w:rsidR="001237A6">
        <w:rPr>
          <w:sz w:val="26"/>
          <w:szCs w:val="20"/>
        </w:rPr>
        <w:t xml:space="preserve"> </w:t>
      </w:r>
      <w:r w:rsidR="001237A6" w:rsidRPr="00B25AB1">
        <w:rPr>
          <w:sz w:val="26"/>
          <w:szCs w:val="20"/>
        </w:rPr>
        <w:t>BIS</w:t>
      </w:r>
      <w:r w:rsidR="001237A6">
        <w:rPr>
          <w:sz w:val="26"/>
          <w:szCs w:val="20"/>
        </w:rPr>
        <w:t>-BV-15.1-2023-781 (DA-23-591-atz) norādīts – [..] apsekojot Ēku, konstatēts, tās pirmajā stāvā telpu grupā Nr. 0100 004 0005 001 telpā Nr. 1 nojaukta starpsienas kas fiksētas VZD 29.02.2004. sagatavotajā kadastrālas uzmērīšanas lie</w:t>
      </w:r>
      <w:r w:rsidR="001237A6" w:rsidRPr="00B25AB1">
        <w:rPr>
          <w:sz w:val="26"/>
          <w:szCs w:val="20"/>
        </w:rPr>
        <w:t>ta</w:t>
      </w:r>
      <w:r w:rsidR="001237A6">
        <w:rPr>
          <w:sz w:val="26"/>
          <w:szCs w:val="20"/>
        </w:rPr>
        <w:t>, bet otrajā stāvā telpu grupā Nr. 0100 004 0005 005 002 telpā Nr. 2 un Nr. 3 nojauktas starpsie</w:t>
      </w:r>
      <w:r w:rsidR="001237A6" w:rsidRPr="00B25AB1">
        <w:rPr>
          <w:sz w:val="26"/>
          <w:szCs w:val="20"/>
        </w:rPr>
        <w:t xml:space="preserve">na, </w:t>
      </w:r>
      <w:r w:rsidR="001237A6">
        <w:rPr>
          <w:sz w:val="26"/>
          <w:szCs w:val="20"/>
        </w:rPr>
        <w:t xml:space="preserve">kas fiksētas VZD 29.02.2004. sagatavotajā kadastrālas uzmērīšanas </w:t>
      </w:r>
      <w:r w:rsidR="001237A6" w:rsidRPr="00B25AB1">
        <w:rPr>
          <w:sz w:val="26"/>
          <w:szCs w:val="20"/>
        </w:rPr>
        <w:t>lieta.</w:t>
      </w:r>
      <w:r w:rsidR="001237A6" w:rsidRPr="00B14F43">
        <w:rPr>
          <w:sz w:val="26"/>
          <w:szCs w:val="20"/>
        </w:rPr>
        <w:t xml:space="preserve"> </w:t>
      </w:r>
      <w:r w:rsidR="001237A6">
        <w:rPr>
          <w:sz w:val="26"/>
          <w:szCs w:val="20"/>
        </w:rPr>
        <w:t>[..] RDPAD rīcībā nav būvniecību reglamentējošo normatīvo aktu noteiktā kārtībā izstrādātas dokumentācijas, kas Dzīvokļa telpas funkcijas maiņas apliecinātu iepriekš minēto būvdarbu likumību. Būvdarbi veikti bez būvniecību regulējošos normatīvajos aktos noteiktajā kārtībā izstrādātas un akceptētas būvniecības dokumentācijas, līdz ar to ir pārkāpts Būvniecības likuma (turpmāk – BL) 17. panta pirmā daļa, minētie būvdarbi atbilstoši BL 18. panta otrajai daļai, kvalificējami kā patvaļīgā būvniecība.</w:t>
      </w:r>
    </w:p>
    <w:p w14:paraId="268D268A" w14:textId="5BAF5058" w:rsidR="0015063E" w:rsidRPr="00701749" w:rsidRDefault="0015063E" w:rsidP="00DF4DCE">
      <w:pPr>
        <w:ind w:firstLine="715"/>
        <w:jc w:val="both"/>
        <w:rPr>
          <w:b/>
          <w:bCs/>
          <w:i/>
          <w:iCs/>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p>
    <w:p w14:paraId="1B6AF9A1" w14:textId="4A173ED6" w:rsidR="00EB752B" w:rsidRPr="00EB752B" w:rsidRDefault="00EB752B" w:rsidP="00EB752B">
      <w:pPr>
        <w:ind w:firstLine="715"/>
        <w:jc w:val="both"/>
        <w:rPr>
          <w:sz w:val="26"/>
          <w:szCs w:val="26"/>
        </w:rPr>
      </w:pPr>
      <w:r w:rsidRPr="00EB752B">
        <w:rPr>
          <w:sz w:val="26"/>
          <w:szCs w:val="26"/>
        </w:rPr>
        <w:t>Sa</w:t>
      </w:r>
      <w:r>
        <w:rPr>
          <w:sz w:val="26"/>
          <w:szCs w:val="26"/>
        </w:rPr>
        <w:t>skaņā ar</w:t>
      </w:r>
      <w:r w:rsidRPr="00EB752B">
        <w:rPr>
          <w:sz w:val="26"/>
          <w:szCs w:val="26"/>
        </w:rPr>
        <w:t xml:space="preserve"> likum</w:t>
      </w:r>
      <w:r>
        <w:rPr>
          <w:sz w:val="26"/>
          <w:szCs w:val="26"/>
        </w:rPr>
        <w:t>a</w:t>
      </w:r>
      <w:r w:rsidRPr="00EB752B">
        <w:rPr>
          <w:sz w:val="26"/>
          <w:szCs w:val="26"/>
        </w:rPr>
        <w:t xml:space="preserve"> “Par atjaunotā Latvijas Republikas 1937. gada Civillikuma ievada, mantojuma tiesību un lietu tiesību daļas spēkā stāšanās laiku un piemērošanas kārtību” 30.09.2021.</w:t>
      </w:r>
      <w:r>
        <w:rPr>
          <w:sz w:val="26"/>
          <w:szCs w:val="26"/>
        </w:rPr>
        <w:t xml:space="preserve"> grozījumu </w:t>
      </w:r>
      <w:r w:rsidRPr="00EB752B">
        <w:rPr>
          <w:sz w:val="26"/>
          <w:szCs w:val="26"/>
        </w:rPr>
        <w:t>38. un 42. pantu</w:t>
      </w:r>
      <w:r>
        <w:rPr>
          <w:sz w:val="26"/>
          <w:szCs w:val="26"/>
        </w:rPr>
        <w:t xml:space="preserve"> (</w:t>
      </w:r>
      <w:r w:rsidRPr="00EB752B">
        <w:rPr>
          <w:sz w:val="26"/>
          <w:szCs w:val="26"/>
        </w:rPr>
        <w:t>stājās spēkā 01.01.2024.</w:t>
      </w:r>
      <w:r>
        <w:rPr>
          <w:sz w:val="26"/>
          <w:szCs w:val="26"/>
        </w:rPr>
        <w:t>):</w:t>
      </w:r>
    </w:p>
    <w:p w14:paraId="71F75B05" w14:textId="1FA1F956" w:rsidR="00EB752B" w:rsidRPr="00EB752B" w:rsidRDefault="00EB752B" w:rsidP="00EB752B">
      <w:pPr>
        <w:ind w:firstLine="715"/>
        <w:jc w:val="both"/>
        <w:rPr>
          <w:sz w:val="26"/>
          <w:szCs w:val="26"/>
        </w:rPr>
      </w:pPr>
      <w:r w:rsidRPr="00EB752B">
        <w:rPr>
          <w:sz w:val="26"/>
          <w:szCs w:val="26"/>
        </w:rPr>
        <w:t>•būves īpašniekam uz likuma pamata ir pienākums maksāt lietošanas maksu zemes īpašniekam par zemes lietošanas tiesībām;</w:t>
      </w:r>
    </w:p>
    <w:p w14:paraId="396BBE3C" w14:textId="0941AFCE" w:rsidR="00EB752B" w:rsidRPr="00EB752B" w:rsidRDefault="00EB752B" w:rsidP="00EB752B">
      <w:pPr>
        <w:ind w:firstLine="715"/>
        <w:jc w:val="both"/>
        <w:rPr>
          <w:sz w:val="26"/>
          <w:szCs w:val="26"/>
        </w:rPr>
      </w:pPr>
      <w:r w:rsidRPr="00EB752B">
        <w:rPr>
          <w:sz w:val="26"/>
          <w:szCs w:val="26"/>
        </w:rPr>
        <w:t>•zemes likumiskās lietošanas maksas apmērs ir četri procenti no lietošanā esošās zemes kadastrālās vērtības gadā;</w:t>
      </w:r>
    </w:p>
    <w:p w14:paraId="756DE187" w14:textId="3AC37B1D" w:rsidR="00EB752B" w:rsidRPr="00EB752B" w:rsidRDefault="00EB752B" w:rsidP="00EB752B">
      <w:pPr>
        <w:ind w:firstLine="715"/>
        <w:jc w:val="both"/>
        <w:rPr>
          <w:sz w:val="26"/>
          <w:szCs w:val="26"/>
        </w:rPr>
      </w:pPr>
      <w:r w:rsidRPr="00EB752B">
        <w:rPr>
          <w:sz w:val="26"/>
          <w:szCs w:val="26"/>
        </w:rPr>
        <w:t xml:space="preserve">•zemes likumiskās lietošanas maksa ir maksājama par katru ceturksni uz priekšu. </w:t>
      </w:r>
    </w:p>
    <w:p w14:paraId="1372012A" w14:textId="2592E9F1" w:rsidR="00EB752B" w:rsidRPr="00EB752B" w:rsidRDefault="00EB752B" w:rsidP="00EB752B">
      <w:pPr>
        <w:pStyle w:val="Paraststmeklis"/>
        <w:spacing w:before="0" w:beforeAutospacing="0" w:after="0" w:afterAutospacing="0"/>
        <w:jc w:val="both"/>
        <w:rPr>
          <w:rFonts w:ascii="Times New Roman" w:hAnsi="Times New Roman" w:cs="Times New Roman"/>
          <w:color w:val="000000"/>
          <w:sz w:val="26"/>
          <w:szCs w:val="26"/>
        </w:rPr>
      </w:pPr>
      <w:r w:rsidRPr="00EB752B">
        <w:rPr>
          <w:rFonts w:ascii="Times New Roman" w:hAnsi="Times New Roman" w:cs="Times New Roman"/>
          <w:color w:val="000000"/>
          <w:sz w:val="26"/>
          <w:szCs w:val="26"/>
        </w:rPr>
        <w:t>jāmaksā likumiskās lietošanas maksa, kas noteikta ar likumu, tāpēc tai nav nepieciešama atsevišķas vienošanās noslēgšana.</w:t>
      </w:r>
    </w:p>
    <w:p w14:paraId="17A36B52" w14:textId="58F779EF" w:rsidR="00EB752B" w:rsidRPr="00EB752B" w:rsidRDefault="00EB752B" w:rsidP="00EB752B">
      <w:pPr>
        <w:ind w:firstLine="715"/>
        <w:jc w:val="both"/>
        <w:rPr>
          <w:sz w:val="26"/>
          <w:szCs w:val="26"/>
        </w:rPr>
      </w:pPr>
      <w:r w:rsidRPr="00EB752B">
        <w:rPr>
          <w:sz w:val="26"/>
          <w:szCs w:val="26"/>
        </w:rPr>
        <w:t>Zemes likumiskā lietošanas maksa tiek aprēķināta par Rīgas valst</w:t>
      </w:r>
      <w:r w:rsidR="000231F9">
        <w:rPr>
          <w:sz w:val="26"/>
          <w:szCs w:val="26"/>
        </w:rPr>
        <w:t>s</w:t>
      </w:r>
      <w:r w:rsidRPr="00EB752B">
        <w:rPr>
          <w:sz w:val="26"/>
          <w:szCs w:val="26"/>
        </w:rPr>
        <w:t>pilsētas pašvaldības īpašumā esošo zemesgabalu atbilstoši dzīvokļa īpašuma domājamai daļai.</w:t>
      </w:r>
    </w:p>
    <w:p w14:paraId="0DFE6958" w14:textId="77F9A7D6" w:rsidR="00624B59" w:rsidRPr="00157209" w:rsidRDefault="00F15B0F" w:rsidP="00624B59">
      <w:pPr>
        <w:jc w:val="both"/>
        <w:rPr>
          <w:bCs/>
          <w:iCs/>
          <w:sz w:val="26"/>
          <w:szCs w:val="20"/>
        </w:rPr>
      </w:pPr>
      <w:r>
        <w:rPr>
          <w:sz w:val="26"/>
        </w:rPr>
        <w:t>1.5.</w:t>
      </w:r>
      <w:r w:rsidR="00A357CC">
        <w:rPr>
          <w:sz w:val="26"/>
        </w:rPr>
        <w:t>6</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8574B0">
        <w:rPr>
          <w:b/>
          <w:iCs/>
          <w:sz w:val="26"/>
          <w:szCs w:val="26"/>
        </w:rPr>
        <w:t>70</w:t>
      </w:r>
      <w:r w:rsidR="00396B29">
        <w:rPr>
          <w:b/>
          <w:iCs/>
          <w:sz w:val="26"/>
          <w:szCs w:val="26"/>
        </w:rPr>
        <w:t>00</w:t>
      </w:r>
      <w:r w:rsidR="008574B0">
        <w:rPr>
          <w:b/>
          <w:iCs/>
          <w:sz w:val="26"/>
          <w:szCs w:val="26"/>
        </w:rPr>
        <w:t>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135FBCFA" w14:textId="472064C4" w:rsidR="009B4F5C" w:rsidRDefault="00624B59" w:rsidP="005B0B33">
      <w:pPr>
        <w:jc w:val="both"/>
        <w:rPr>
          <w:color w:val="333333"/>
          <w:sz w:val="26"/>
          <w:szCs w:val="26"/>
          <w:lang w:eastAsia="lv-LV"/>
        </w:rPr>
      </w:pPr>
      <w:r>
        <w:rPr>
          <w:sz w:val="26"/>
          <w:szCs w:val="20"/>
        </w:rPr>
        <w:t>1.</w:t>
      </w:r>
      <w:r w:rsidR="00094C29">
        <w:rPr>
          <w:sz w:val="26"/>
          <w:szCs w:val="20"/>
        </w:rPr>
        <w:t>5.</w:t>
      </w:r>
      <w:r w:rsidR="00A357CC">
        <w:rPr>
          <w:sz w:val="26"/>
          <w:szCs w:val="20"/>
        </w:rPr>
        <w:t>7</w:t>
      </w:r>
      <w:r>
        <w:rPr>
          <w:sz w:val="26"/>
          <w:szCs w:val="20"/>
        </w:rPr>
        <w:t>.</w:t>
      </w:r>
      <w:r w:rsidR="00A654F0">
        <w:rPr>
          <w:sz w:val="26"/>
          <w:szCs w:val="20"/>
        </w:rPr>
        <w:tab/>
      </w:r>
      <w:r>
        <w:rPr>
          <w:sz w:val="26"/>
          <w:szCs w:val="20"/>
        </w:rPr>
        <w:t xml:space="preserve">izsoles solis - </w:t>
      </w:r>
      <w:r w:rsidR="00396B29">
        <w:rPr>
          <w:b/>
          <w:bCs/>
          <w:sz w:val="26"/>
          <w:szCs w:val="20"/>
        </w:rPr>
        <w:t>1</w:t>
      </w:r>
      <w:r w:rsidR="00131580">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p>
    <w:p w14:paraId="03EFA91C" w14:textId="6C4A75C8" w:rsidR="005D1F6B" w:rsidRPr="005D1F6B" w:rsidRDefault="005D1F6B" w:rsidP="005B0B33">
      <w:pPr>
        <w:jc w:val="both"/>
        <w:rPr>
          <w:bCs/>
          <w:color w:val="333333"/>
          <w:sz w:val="26"/>
          <w:szCs w:val="26"/>
          <w:lang w:eastAsia="lv-LV"/>
        </w:rPr>
      </w:pPr>
      <w:r w:rsidRPr="005D1F6B">
        <w:rPr>
          <w:bCs/>
          <w:color w:val="333333"/>
          <w:sz w:val="26"/>
          <w:szCs w:val="26"/>
          <w:lang w:eastAsia="lv-LV"/>
        </w:rPr>
        <w:t xml:space="preserve">1.6. Izsolāmā Objekta izsole notiks 2025.gada </w:t>
      </w:r>
      <w:r w:rsidR="00CB412C">
        <w:rPr>
          <w:bCs/>
          <w:color w:val="333333"/>
          <w:sz w:val="26"/>
          <w:szCs w:val="26"/>
          <w:lang w:eastAsia="lv-LV"/>
        </w:rPr>
        <w:t>19</w:t>
      </w:r>
      <w:r w:rsidR="00682820">
        <w:rPr>
          <w:bCs/>
          <w:color w:val="333333"/>
          <w:sz w:val="26"/>
          <w:szCs w:val="26"/>
          <w:lang w:eastAsia="lv-LV"/>
        </w:rPr>
        <w:t>.decembrī</w:t>
      </w:r>
      <w:r w:rsidRPr="005D1F6B">
        <w:rPr>
          <w:bCs/>
          <w:color w:val="333333"/>
          <w:sz w:val="26"/>
          <w:szCs w:val="26"/>
          <w:lang w:eastAsia="lv-LV"/>
        </w:rPr>
        <w:t xml:space="preserve"> Rīgas valstspilsētas pašvaldības Dzīvojamo māju privatizācijas komisijas telpās Pērses ielā 10/12, Rīgā, 1.stāvā, konferenču zālē plkst.</w:t>
      </w:r>
      <w:r w:rsidR="00682820">
        <w:rPr>
          <w:bCs/>
          <w:color w:val="333333"/>
          <w:sz w:val="26"/>
          <w:szCs w:val="26"/>
          <w:lang w:eastAsia="lv-LV"/>
        </w:rPr>
        <w:t>10</w:t>
      </w:r>
      <w:r w:rsidRPr="005D1F6B">
        <w:rPr>
          <w:bCs/>
          <w:color w:val="333333"/>
          <w:sz w:val="26"/>
          <w:szCs w:val="26"/>
          <w:lang w:eastAsia="lv-LV"/>
        </w:rPr>
        <w:t>:</w:t>
      </w:r>
      <w:r w:rsidR="00682820">
        <w:rPr>
          <w:bCs/>
          <w:color w:val="333333"/>
          <w:sz w:val="26"/>
          <w:szCs w:val="26"/>
          <w:lang w:eastAsia="lv-LV"/>
        </w:rPr>
        <w:t>3</w:t>
      </w:r>
      <w:r w:rsidRPr="005D1F6B">
        <w:rPr>
          <w:bCs/>
          <w:color w:val="333333"/>
          <w:sz w:val="26"/>
          <w:szCs w:val="26"/>
          <w:lang w:eastAsia="lv-LV"/>
        </w:rPr>
        <w:t>0.</w:t>
      </w:r>
    </w:p>
    <w:p w14:paraId="3E912D33" w14:textId="77777777" w:rsidR="00696AF4" w:rsidRPr="00430B0D" w:rsidRDefault="00696AF4" w:rsidP="00CE0845">
      <w:pPr>
        <w:pStyle w:val="Pamatteksts"/>
        <w:jc w:val="center"/>
        <w:rPr>
          <w:bCs/>
          <w:sz w:val="26"/>
        </w:rPr>
      </w:pPr>
      <w:bookmarkStart w:id="1" w:name="_Hlk38453159"/>
    </w:p>
    <w:bookmarkEnd w:id="1"/>
    <w:p w14:paraId="6A0618A6"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06EC77C4" w14:textId="77777777" w:rsidR="00396B29" w:rsidRPr="00DD6FCA" w:rsidRDefault="00396B29" w:rsidP="00396B29">
      <w:pPr>
        <w:shd w:val="clear" w:color="auto" w:fill="FFFFFF"/>
        <w:tabs>
          <w:tab w:val="left" w:pos="720"/>
        </w:tabs>
        <w:spacing w:before="10" w:line="240" w:lineRule="atLeast"/>
        <w:jc w:val="both"/>
        <w:rPr>
          <w:sz w:val="26"/>
          <w:szCs w:val="26"/>
        </w:rPr>
      </w:pPr>
    </w:p>
    <w:p w14:paraId="38BB5D6A" w14:textId="125361C9" w:rsidR="00396B29" w:rsidRPr="00DD6FCA" w:rsidRDefault="00396B29" w:rsidP="00396B29">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Rīgas valstspilsētas pašvaldības Dzīvojamo māju privatizācijas komisija</w:t>
      </w:r>
      <w:r w:rsidRPr="00DD6FCA">
        <w:rPr>
          <w:bCs/>
          <w:sz w:val="26"/>
          <w:szCs w:val="26"/>
        </w:rPr>
        <w:t xml:space="preserve">s (turpmāk – Komisija) mājaslapā </w:t>
      </w:r>
      <w:hyperlink r:id="rId8" w:history="1">
        <w:r w:rsidR="00E719AE" w:rsidRPr="00345455">
          <w:rPr>
            <w:rStyle w:val="Hipersaite"/>
            <w:bCs/>
            <w:sz w:val="26"/>
            <w:szCs w:val="26"/>
          </w:rPr>
          <w:t>https://rdzmpk.lv</w:t>
        </w:r>
      </w:hyperlink>
      <w:r w:rsidRPr="00DD6FCA">
        <w:rPr>
          <w:bCs/>
          <w:sz w:val="26"/>
          <w:szCs w:val="26"/>
        </w:rPr>
        <w:t>, kā arī informācija par izsoli izliekama labi redzamā vietā pie attiecīgā Objekta.</w:t>
      </w:r>
    </w:p>
    <w:p w14:paraId="06FB82BA" w14:textId="77777777" w:rsidR="00396B29" w:rsidRPr="00DD6FCA" w:rsidRDefault="00396B29" w:rsidP="00396B29">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9D2DD87" w14:textId="77777777" w:rsidR="00396B29" w:rsidRPr="00DD6FCA" w:rsidRDefault="00396B29" w:rsidP="00396B29">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29897A95" w14:textId="77777777" w:rsidR="00396B29" w:rsidRPr="00DD6FCA" w:rsidRDefault="00396B29" w:rsidP="00396B29">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1A306765" w14:textId="77777777" w:rsidR="00396B29" w:rsidRPr="00DD6FCA" w:rsidRDefault="00396B29" w:rsidP="00396B29">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w:t>
      </w:r>
      <w:r w:rsidRPr="00A86BC7">
        <w:rPr>
          <w:sz w:val="26"/>
          <w:szCs w:val="26"/>
          <w:lang w:eastAsia="lv-LV"/>
        </w:rPr>
        <w:t xml:space="preserve">– 350 EUR </w:t>
      </w:r>
      <w:r w:rsidRPr="00DD6FCA">
        <w:rPr>
          <w:sz w:val="26"/>
          <w:szCs w:val="26"/>
          <w:lang w:eastAsia="lv-LV"/>
        </w:rPr>
        <w:t>apmērā,</w:t>
      </w:r>
      <w:r w:rsidRPr="00DD6FCA">
        <w:rPr>
          <w:bCs/>
          <w:sz w:val="26"/>
          <w:szCs w:val="26"/>
          <w:lang w:eastAsia="lv-LV"/>
        </w:rPr>
        <w:t xml:space="preserve"> maksājuma mērķī obligāti norādot ,,Objekta (norādot adresi) izsoles reģistrācijas maksa”.</w:t>
      </w:r>
    </w:p>
    <w:p w14:paraId="4DFB492F" w14:textId="77777777" w:rsidR="00396B29" w:rsidRPr="00DD6FCA" w:rsidRDefault="00396B29" w:rsidP="00396B29">
      <w:pPr>
        <w:jc w:val="both"/>
        <w:rPr>
          <w:bCs/>
          <w:sz w:val="26"/>
          <w:szCs w:val="26"/>
        </w:rPr>
      </w:pPr>
      <w:r w:rsidRPr="00DD6FCA">
        <w:rPr>
          <w:bCs/>
          <w:sz w:val="26"/>
          <w:szCs w:val="26"/>
          <w:lang w:eastAsia="lv-LV"/>
        </w:rPr>
        <w:t>2.4. Nodrošinājums un reģistrācijas maksa jāiemaksā Rīgas valstspilsētas pašvaldības, reģistrācijas Nr. 90011524360, norēķinu kontā</w:t>
      </w:r>
      <w:r w:rsidRPr="00DD6FCA">
        <w:rPr>
          <w:sz w:val="26"/>
          <w:szCs w:val="26"/>
          <w:lang w:eastAsia="lv-LV"/>
        </w:rPr>
        <w:t>:</w:t>
      </w:r>
    </w:p>
    <w:p w14:paraId="3C337275" w14:textId="77777777" w:rsidR="00396B29" w:rsidRPr="00DD6FCA" w:rsidRDefault="00396B29" w:rsidP="00396B29">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1CBAB8F0" w14:textId="77777777" w:rsidR="00396B29" w:rsidRPr="00DD6FCA" w:rsidRDefault="00396B29" w:rsidP="00396B29">
      <w:pPr>
        <w:jc w:val="both"/>
        <w:rPr>
          <w:b/>
          <w:bCs/>
          <w:i/>
          <w:sz w:val="26"/>
          <w:szCs w:val="26"/>
        </w:rPr>
      </w:pPr>
      <w:r w:rsidRPr="00DD6FCA">
        <w:rPr>
          <w:b/>
          <w:bCs/>
          <w:i/>
          <w:sz w:val="26"/>
          <w:szCs w:val="26"/>
        </w:rPr>
        <w:t>vai</w:t>
      </w:r>
    </w:p>
    <w:p w14:paraId="42559F23" w14:textId="77777777" w:rsidR="00396B29" w:rsidRPr="00DD6FCA" w:rsidRDefault="00396B29" w:rsidP="00396B29">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9C6D449" w14:textId="77777777" w:rsidR="00396B29" w:rsidRPr="00DD6FCA" w:rsidRDefault="00396B29" w:rsidP="00396B29">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0BCAD4CE" w14:textId="77777777" w:rsidR="00396B29" w:rsidRDefault="00396B29" w:rsidP="00396B29">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F52A5F8" w14:textId="77777777" w:rsidR="00396B29" w:rsidRPr="000B4898" w:rsidRDefault="00396B29" w:rsidP="00396B29">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7C5CCCB6" w14:textId="77777777" w:rsidR="00396B29" w:rsidRPr="00DD6FCA" w:rsidRDefault="00396B29" w:rsidP="00396B29">
      <w:pPr>
        <w:shd w:val="clear" w:color="auto" w:fill="FFFFFF"/>
        <w:tabs>
          <w:tab w:val="left" w:pos="720"/>
        </w:tabs>
        <w:spacing w:before="10" w:line="240" w:lineRule="atLeast"/>
        <w:jc w:val="both"/>
        <w:rPr>
          <w:sz w:val="26"/>
          <w:szCs w:val="26"/>
        </w:rPr>
      </w:pPr>
    </w:p>
    <w:p w14:paraId="0F266DB6"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04BA1E1" w14:textId="77777777" w:rsidR="00396B29" w:rsidRPr="00DD6FCA" w:rsidRDefault="00396B29" w:rsidP="00396B29">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008E0883" w14:textId="77777777" w:rsidR="00396B29" w:rsidRPr="00DD6FCA" w:rsidRDefault="00396B29" w:rsidP="00396B29">
      <w:pPr>
        <w:shd w:val="clear" w:color="auto" w:fill="FFFFFF"/>
        <w:tabs>
          <w:tab w:val="left" w:pos="720"/>
        </w:tabs>
        <w:spacing w:before="10" w:line="240" w:lineRule="atLeast"/>
        <w:jc w:val="center"/>
        <w:rPr>
          <w:sz w:val="26"/>
          <w:szCs w:val="26"/>
        </w:rPr>
      </w:pPr>
    </w:p>
    <w:p w14:paraId="63E93FE9"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0645C1F0" w14:textId="77777777" w:rsidR="00396B29" w:rsidRPr="00DD6FCA" w:rsidRDefault="00396B29" w:rsidP="00396B29">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D2DCF88" w14:textId="77777777" w:rsidR="00396B29" w:rsidRPr="00DD6FCA" w:rsidRDefault="00396B29" w:rsidP="00396B29">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217F68DA"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2FE641DF" w14:textId="77777777" w:rsidR="00396B29" w:rsidRPr="00DD6FCA" w:rsidRDefault="00396B29" w:rsidP="00396B29">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2F79D736" w14:textId="77777777" w:rsidR="00396B29" w:rsidRPr="00DD6FCA" w:rsidRDefault="00396B29" w:rsidP="00396B29">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70420C3B" w14:textId="77777777" w:rsidR="00396B29" w:rsidRPr="00DD6FCA" w:rsidRDefault="00396B29" w:rsidP="00396B29">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0DC1691" w14:textId="77777777" w:rsidR="00396B29" w:rsidRPr="00DD6FCA" w:rsidRDefault="00396B29" w:rsidP="00396B29">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065A7825" w14:textId="77777777" w:rsidR="00396B29" w:rsidRPr="00DD6FCA" w:rsidRDefault="00396B29" w:rsidP="00396B29">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57BFD126" w14:textId="77777777" w:rsidR="00396B29" w:rsidRPr="00DD6FCA" w:rsidRDefault="00396B29" w:rsidP="00396B29">
      <w:pPr>
        <w:shd w:val="clear" w:color="auto" w:fill="FFFFFF"/>
        <w:jc w:val="both"/>
        <w:rPr>
          <w:sz w:val="26"/>
          <w:szCs w:val="26"/>
        </w:rPr>
      </w:pPr>
      <w:r w:rsidRPr="00DD6FCA">
        <w:rPr>
          <w:sz w:val="26"/>
          <w:szCs w:val="26"/>
        </w:rPr>
        <w:t>Izsoles pretendentu sarakstā norāda šādas ziņas:</w:t>
      </w:r>
    </w:p>
    <w:p w14:paraId="74C77100" w14:textId="77777777" w:rsidR="00396B29" w:rsidRPr="00DD6FCA" w:rsidRDefault="00396B29" w:rsidP="00396B29">
      <w:pPr>
        <w:numPr>
          <w:ilvl w:val="0"/>
          <w:numId w:val="1"/>
        </w:numPr>
        <w:shd w:val="clear" w:color="auto" w:fill="FFFFFF"/>
        <w:jc w:val="both"/>
        <w:rPr>
          <w:sz w:val="26"/>
          <w:szCs w:val="26"/>
        </w:rPr>
      </w:pPr>
      <w:r w:rsidRPr="00DD6FCA">
        <w:rPr>
          <w:sz w:val="26"/>
          <w:szCs w:val="26"/>
        </w:rPr>
        <w:t>izsoles dalībnieka vārdu, uzvārdu (fiziskajām personām) vai nosaukumu (juridiskajām personām);</w:t>
      </w:r>
    </w:p>
    <w:p w14:paraId="2246F0CE" w14:textId="77777777" w:rsidR="00396B29" w:rsidRPr="00DD6FCA" w:rsidRDefault="00396B29" w:rsidP="00396B29">
      <w:pPr>
        <w:numPr>
          <w:ilvl w:val="0"/>
          <w:numId w:val="1"/>
        </w:numPr>
        <w:shd w:val="clear" w:color="auto" w:fill="FFFFFF"/>
        <w:jc w:val="both"/>
        <w:rPr>
          <w:sz w:val="26"/>
          <w:szCs w:val="26"/>
        </w:rPr>
      </w:pPr>
      <w:r w:rsidRPr="00DD6FCA">
        <w:rPr>
          <w:sz w:val="26"/>
          <w:szCs w:val="26"/>
        </w:rPr>
        <w:t>pieteikuma iesniegšanas veidu (klātienē, e-pastā);</w:t>
      </w:r>
    </w:p>
    <w:p w14:paraId="1690E694" w14:textId="77777777" w:rsidR="00396B29" w:rsidRPr="00DD6FCA" w:rsidRDefault="00396B29" w:rsidP="00396B29">
      <w:pPr>
        <w:numPr>
          <w:ilvl w:val="0"/>
          <w:numId w:val="1"/>
        </w:numPr>
        <w:shd w:val="clear" w:color="auto" w:fill="FFFFFF"/>
        <w:jc w:val="both"/>
        <w:rPr>
          <w:sz w:val="26"/>
          <w:szCs w:val="26"/>
        </w:rPr>
      </w:pPr>
      <w:r w:rsidRPr="00DD6FCA">
        <w:rPr>
          <w:sz w:val="26"/>
          <w:szCs w:val="26"/>
        </w:rPr>
        <w:t>katra izsoles dalībnieka pieteikuma iesniegšanas datumu un laiku;</w:t>
      </w:r>
    </w:p>
    <w:p w14:paraId="4FEA8A24" w14:textId="77777777" w:rsidR="00396B29" w:rsidRPr="00DD6FCA" w:rsidRDefault="00396B29" w:rsidP="00396B29">
      <w:pPr>
        <w:numPr>
          <w:ilvl w:val="0"/>
          <w:numId w:val="1"/>
        </w:numPr>
        <w:shd w:val="clear" w:color="auto" w:fill="FFFFFF"/>
        <w:jc w:val="both"/>
        <w:rPr>
          <w:sz w:val="26"/>
          <w:szCs w:val="26"/>
        </w:rPr>
      </w:pPr>
      <w:r w:rsidRPr="00DD6FCA">
        <w:rPr>
          <w:sz w:val="26"/>
          <w:szCs w:val="26"/>
        </w:rPr>
        <w:t>papildus piezīmes, ja saņemts pieteikums par pirmpirkuma tiesību izmantošanu.</w:t>
      </w:r>
    </w:p>
    <w:p w14:paraId="73C260C4" w14:textId="77777777" w:rsidR="00396B29" w:rsidRPr="00DD6FCA" w:rsidRDefault="00396B29" w:rsidP="00396B29">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0307294E" w14:textId="77777777" w:rsidR="00396B29" w:rsidRPr="007C4CAD" w:rsidRDefault="00396B29" w:rsidP="00396B29">
      <w:pPr>
        <w:jc w:val="both"/>
        <w:rPr>
          <w:sz w:val="26"/>
        </w:rPr>
      </w:pPr>
      <w:r w:rsidRPr="00DD6FCA">
        <w:rPr>
          <w:sz w:val="26"/>
          <w:szCs w:val="26"/>
        </w:rPr>
        <w:t xml:space="preserve">3.9. </w:t>
      </w:r>
      <w:r w:rsidRPr="007C4CAD">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7C4CAD">
          <w:rPr>
            <w:rStyle w:val="Hipersaite"/>
            <w:sz w:val="26"/>
          </w:rPr>
          <w:t>dmpk@riga.lv</w:t>
        </w:r>
      </w:hyperlink>
      <w:r w:rsidRPr="007C4CAD">
        <w:rPr>
          <w:sz w:val="26"/>
        </w:rPr>
        <w:t>.</w:t>
      </w:r>
    </w:p>
    <w:p w14:paraId="44C8509B" w14:textId="77777777" w:rsidR="00396B29" w:rsidRPr="007D01E6" w:rsidRDefault="00396B29" w:rsidP="00396B29">
      <w:pPr>
        <w:shd w:val="clear" w:color="auto" w:fill="FFFFFF"/>
        <w:jc w:val="both"/>
        <w:rPr>
          <w:sz w:val="26"/>
          <w:szCs w:val="26"/>
        </w:rPr>
      </w:pPr>
      <w:r w:rsidRPr="00DD6FCA">
        <w:rPr>
          <w:sz w:val="26"/>
          <w:szCs w:val="26"/>
        </w:rPr>
        <w:t xml:space="preserve">3.10. </w:t>
      </w:r>
      <w:bookmarkStart w:id="2" w:name="_Hlk193804125"/>
      <w:r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2"/>
      <w:r w:rsidRPr="007D01E6">
        <w:rPr>
          <w:sz w:val="26"/>
          <w:szCs w:val="26"/>
        </w:rPr>
        <w:t>.</w:t>
      </w:r>
      <w:bookmarkStart w:id="3" w:name="_Hlk193805926"/>
    </w:p>
    <w:bookmarkEnd w:id="3"/>
    <w:p w14:paraId="53C917C9" w14:textId="77777777" w:rsidR="00396B29" w:rsidRPr="00DD6FCA" w:rsidRDefault="00396B29" w:rsidP="00396B29">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64A263D1" w14:textId="77777777" w:rsidR="00396B29" w:rsidRPr="00DD6FCA" w:rsidRDefault="00396B29" w:rsidP="00396B29">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44DC350C" w14:textId="77777777" w:rsidR="00396B29" w:rsidRPr="00DD6FCA" w:rsidRDefault="00396B29" w:rsidP="00396B29">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4EEBEB52" w14:textId="77777777" w:rsidR="00396B29" w:rsidRPr="00DD6FCA" w:rsidRDefault="00396B29" w:rsidP="00396B29">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4BAF7A16" w14:textId="77777777" w:rsidR="00396B29" w:rsidRPr="00DD6FCA" w:rsidRDefault="00396B29" w:rsidP="00396B29">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5EB7AE8" w14:textId="77777777" w:rsidR="00396B29" w:rsidRPr="00DD6FCA" w:rsidRDefault="00396B29" w:rsidP="00396B29">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5D6D2BF" w14:textId="77777777" w:rsidR="00396B29" w:rsidRPr="00DD6FCA" w:rsidRDefault="00396B29" w:rsidP="00396B29">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D5FD9A1" w14:textId="77777777" w:rsidR="00396B29" w:rsidRDefault="00396B29" w:rsidP="00396B29">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746D8C53" w14:textId="77777777" w:rsidR="00396B29" w:rsidRPr="00DD6FCA" w:rsidRDefault="00396B29" w:rsidP="00396B29">
      <w:pPr>
        <w:shd w:val="clear" w:color="auto" w:fill="FFFFFF"/>
        <w:tabs>
          <w:tab w:val="left" w:pos="1776"/>
        </w:tabs>
        <w:jc w:val="both"/>
        <w:rPr>
          <w:sz w:val="26"/>
          <w:szCs w:val="26"/>
        </w:rPr>
      </w:pPr>
    </w:p>
    <w:p w14:paraId="3FAA54B9"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4. Izsoles norise</w:t>
      </w:r>
    </w:p>
    <w:p w14:paraId="0481085D" w14:textId="77777777" w:rsidR="00396B29" w:rsidRPr="00DD6FCA" w:rsidRDefault="00396B29" w:rsidP="00396B29">
      <w:pPr>
        <w:shd w:val="clear" w:color="auto" w:fill="FFFFFF"/>
        <w:jc w:val="both"/>
        <w:rPr>
          <w:sz w:val="26"/>
          <w:szCs w:val="26"/>
        </w:rPr>
      </w:pPr>
    </w:p>
    <w:p w14:paraId="652A9261" w14:textId="77777777" w:rsidR="00396B29" w:rsidRPr="00DD6FCA" w:rsidRDefault="00396B29" w:rsidP="00396B29">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2D3E6EBA" w14:textId="77777777" w:rsidR="00396B29" w:rsidRPr="00DD6FCA" w:rsidRDefault="00396B29" w:rsidP="00396B29">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4F2AA717" w14:textId="77777777" w:rsidR="00396B29" w:rsidRPr="00DD6FCA" w:rsidRDefault="00396B29" w:rsidP="00396B29">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32590F2C" w14:textId="77777777" w:rsidR="00396B29" w:rsidRPr="00DD6FCA" w:rsidRDefault="00396B29" w:rsidP="00396B29">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1DA7E174" w14:textId="77777777" w:rsidR="00396B29" w:rsidRPr="00DD6FCA" w:rsidRDefault="00396B29" w:rsidP="00396B29">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4C80EA25" w14:textId="77777777" w:rsidR="00396B29" w:rsidRPr="00DD6FCA" w:rsidRDefault="00396B29" w:rsidP="00396B29">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08A36077" w14:textId="77777777" w:rsidR="00396B29" w:rsidRPr="00DD6FCA" w:rsidRDefault="00396B29" w:rsidP="00396B29">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7EB87298" w14:textId="77777777" w:rsidR="00396B29" w:rsidRPr="00DD6FCA" w:rsidRDefault="00396B29" w:rsidP="00396B29">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0511285C" w14:textId="77777777" w:rsidR="00396B29" w:rsidRPr="00DD6FCA" w:rsidRDefault="00396B29" w:rsidP="00396B29">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7E45FDB3" w14:textId="77777777" w:rsidR="00396B29" w:rsidRPr="00DD6FCA" w:rsidRDefault="00396B29" w:rsidP="00396B29">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5E22C9A4" w14:textId="77777777" w:rsidR="00396B29" w:rsidRPr="00DD6FCA" w:rsidRDefault="00396B29" w:rsidP="00396B29">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779E7E1A"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658B05F" w14:textId="77777777" w:rsidR="00396B29" w:rsidRPr="00DD6FCA" w:rsidRDefault="00396B29" w:rsidP="00396B29">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6372E8FA" w14:textId="77777777" w:rsidR="00396B29" w:rsidRPr="00DD6FCA" w:rsidRDefault="00396B29" w:rsidP="00396B29">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4A60AF10" w14:textId="77777777" w:rsidR="00396B29" w:rsidRPr="00DD6FCA" w:rsidRDefault="00396B29" w:rsidP="00396B29">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7A28D665"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0BB5DBE1" w14:textId="77777777" w:rsidR="00396B29" w:rsidRPr="00DD6FCA" w:rsidRDefault="00396B29" w:rsidP="00396B29">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5AC0EB87" w14:textId="77777777" w:rsidR="00396B29" w:rsidRPr="00DD6FCA" w:rsidRDefault="00396B29" w:rsidP="00396B29">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36187B00" w14:textId="77777777" w:rsidR="00396B29" w:rsidRPr="00DD6FCA" w:rsidRDefault="00396B29" w:rsidP="00396B29">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64338A7C" w14:textId="77777777" w:rsidR="00396B29" w:rsidRPr="00DD6FCA" w:rsidRDefault="00396B29" w:rsidP="00396B29">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2854AEEF" w14:textId="77777777" w:rsidR="00396B29" w:rsidRPr="00DD6FCA" w:rsidRDefault="00396B29" w:rsidP="00396B29">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3C7D247" w14:textId="77777777" w:rsidR="00396B29" w:rsidRPr="00DD6FCA" w:rsidRDefault="00396B29" w:rsidP="00396B29">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33DAC443" w14:textId="77777777" w:rsidR="00396B29" w:rsidRPr="00DD6FCA" w:rsidRDefault="00396B29" w:rsidP="00396B29">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6AA80957" w14:textId="77777777" w:rsidR="00396B29" w:rsidRPr="00DD6FCA" w:rsidRDefault="00396B29" w:rsidP="00396B29">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B7B47FD" w14:textId="77777777" w:rsidR="00396B29" w:rsidRPr="00DD6FCA" w:rsidRDefault="00396B29" w:rsidP="00396B29">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538598A4" w14:textId="77777777" w:rsidR="00396B29" w:rsidRPr="00DD6FCA" w:rsidRDefault="00396B29" w:rsidP="00396B29">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473D9C5A" w14:textId="77777777" w:rsidR="00396B29" w:rsidRPr="00DD6FCA" w:rsidRDefault="00396B29" w:rsidP="00396B29">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21A3FB32" w14:textId="77777777" w:rsidR="00396B29" w:rsidRPr="00DD6FCA" w:rsidRDefault="00396B29" w:rsidP="00396B29">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2AE8601E" w14:textId="77777777" w:rsidR="00396B29" w:rsidRPr="00DD6FCA" w:rsidRDefault="00396B29" w:rsidP="00396B29">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2FBC2628" w14:textId="77777777" w:rsidR="00396B29" w:rsidRPr="00DD6FCA" w:rsidRDefault="00396B29" w:rsidP="00396B29">
      <w:pPr>
        <w:shd w:val="clear" w:color="auto" w:fill="FFFFFF"/>
        <w:tabs>
          <w:tab w:val="left" w:pos="720"/>
        </w:tabs>
        <w:jc w:val="both"/>
        <w:rPr>
          <w:sz w:val="26"/>
          <w:szCs w:val="26"/>
        </w:rPr>
      </w:pPr>
    </w:p>
    <w:p w14:paraId="60109C67"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5. Samaksas kārtība</w:t>
      </w:r>
    </w:p>
    <w:p w14:paraId="784D0D61" w14:textId="77777777" w:rsidR="00396B29" w:rsidRPr="00DD6FCA" w:rsidRDefault="00396B29" w:rsidP="00396B29">
      <w:pPr>
        <w:shd w:val="clear" w:color="auto" w:fill="FFFFFF"/>
        <w:jc w:val="both"/>
        <w:rPr>
          <w:sz w:val="26"/>
          <w:szCs w:val="26"/>
        </w:rPr>
      </w:pPr>
    </w:p>
    <w:p w14:paraId="3F074D01" w14:textId="77777777" w:rsidR="00396B29" w:rsidRPr="00DD6FCA" w:rsidRDefault="00396B29" w:rsidP="00396B29">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Rīgas valstspilsētas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1622087E" w14:textId="77777777" w:rsidR="00396B29" w:rsidRPr="00DD6FCA" w:rsidRDefault="00396B29" w:rsidP="00396B29">
      <w:pPr>
        <w:jc w:val="both"/>
        <w:rPr>
          <w:b/>
          <w:i/>
          <w:sz w:val="26"/>
          <w:szCs w:val="26"/>
        </w:rPr>
      </w:pPr>
      <w:r w:rsidRPr="00DD6FCA">
        <w:rPr>
          <w:b/>
          <w:i/>
          <w:sz w:val="26"/>
          <w:szCs w:val="26"/>
        </w:rPr>
        <w:t xml:space="preserve">vai </w:t>
      </w:r>
    </w:p>
    <w:p w14:paraId="32AC772E" w14:textId="77777777" w:rsidR="00396B29" w:rsidRPr="00DD6FCA" w:rsidRDefault="00396B29" w:rsidP="00396B29">
      <w:pPr>
        <w:jc w:val="both"/>
        <w:rPr>
          <w:b/>
          <w:i/>
          <w:sz w:val="26"/>
          <w:szCs w:val="26"/>
        </w:rPr>
      </w:pPr>
      <w:r w:rsidRPr="00DD6FCA">
        <w:rPr>
          <w:b/>
          <w:bCs/>
          <w:i/>
          <w:sz w:val="26"/>
          <w:szCs w:val="26"/>
        </w:rPr>
        <w:t>AS „SEB banka”, konts LV84UNLA0022000000000.</w:t>
      </w:r>
    </w:p>
    <w:p w14:paraId="1D64FC66" w14:textId="77777777" w:rsidR="00396B29" w:rsidRPr="00DD6FCA" w:rsidRDefault="00396B29" w:rsidP="00396B29">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4633A2FB" w14:textId="77777777" w:rsidR="00396B29" w:rsidRPr="00DD6FCA" w:rsidRDefault="00396B29" w:rsidP="00396B29">
      <w:pPr>
        <w:jc w:val="both"/>
        <w:rPr>
          <w:sz w:val="26"/>
          <w:szCs w:val="26"/>
        </w:rPr>
      </w:pPr>
      <w:r w:rsidRPr="00DD6FCA">
        <w:rPr>
          <w:sz w:val="26"/>
          <w:szCs w:val="26"/>
        </w:rPr>
        <w:t>5.3. Noteikumu 5.2. apakšpunktā minētajā gadījumā pircējs, kurš nosolījis nākamo augstāko cenu, stājas nosolītāja vietā.</w:t>
      </w:r>
    </w:p>
    <w:p w14:paraId="46004D6D" w14:textId="77777777" w:rsidR="00396B29" w:rsidRPr="00DD6FCA" w:rsidRDefault="00396B29" w:rsidP="00396B29">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14A72B10" w14:textId="77777777" w:rsidR="00396B29" w:rsidRPr="00DD6FCA" w:rsidRDefault="00396B29" w:rsidP="00396B29">
      <w:pPr>
        <w:jc w:val="both"/>
        <w:rPr>
          <w:sz w:val="26"/>
          <w:szCs w:val="26"/>
        </w:rPr>
      </w:pPr>
      <w:r w:rsidRPr="00DD6FCA">
        <w:rPr>
          <w:sz w:val="26"/>
          <w:szCs w:val="26"/>
        </w:rPr>
        <w:t>5.5. Izsoles rezultāti tiek apstiprināti pēc Noteikumu 5.1. vai 5.4. apakšpunktā minēto maksājumu veikšanas.</w:t>
      </w:r>
    </w:p>
    <w:p w14:paraId="6C2BBDD5" w14:textId="77777777" w:rsidR="00396B29" w:rsidRPr="00DD6FCA" w:rsidRDefault="00396B29" w:rsidP="00396B29">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51E76FC" w14:textId="77777777" w:rsidR="00396B29" w:rsidRPr="00DD6FCA" w:rsidRDefault="00396B29" w:rsidP="00396B29">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5CC77CE2" w14:textId="77777777" w:rsidR="00396B29" w:rsidRPr="00DD6FCA" w:rsidRDefault="00396B29" w:rsidP="00396B29">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6C0ED40C" w14:textId="77777777" w:rsidR="00396B29" w:rsidRPr="00DD6FCA" w:rsidRDefault="00396B29" w:rsidP="00396B29">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0FE9CA6C" w14:textId="77777777" w:rsidR="00396B29" w:rsidRPr="00DD6FCA" w:rsidRDefault="00396B29" w:rsidP="00396B29">
      <w:pPr>
        <w:jc w:val="both"/>
        <w:rPr>
          <w:sz w:val="26"/>
          <w:szCs w:val="26"/>
        </w:rPr>
      </w:pPr>
      <w:r w:rsidRPr="00DD6FCA">
        <w:rPr>
          <w:sz w:val="26"/>
          <w:szCs w:val="26"/>
        </w:rPr>
        <w:t>5.10. Izsoles reģistrācijas maksu izsoles dalībniekiem neatmaksā.</w:t>
      </w:r>
    </w:p>
    <w:p w14:paraId="170740AB" w14:textId="77777777" w:rsidR="00396B29" w:rsidRPr="00DD6FCA" w:rsidRDefault="00396B29" w:rsidP="00396B29">
      <w:pPr>
        <w:tabs>
          <w:tab w:val="left" w:pos="720"/>
        </w:tabs>
        <w:jc w:val="both"/>
        <w:rPr>
          <w:sz w:val="26"/>
          <w:szCs w:val="26"/>
        </w:rPr>
      </w:pPr>
      <w:r w:rsidRPr="00DD6FCA">
        <w:rPr>
          <w:sz w:val="26"/>
          <w:szCs w:val="26"/>
        </w:rPr>
        <w:t>5.11. Reģistrācijas maksa tiek atmaksāta Objekta pircējam pēc samaksas veikšanas par nosolīto Objektu.</w:t>
      </w:r>
    </w:p>
    <w:p w14:paraId="0C4892C7" w14:textId="77777777" w:rsidR="00396B29" w:rsidRPr="00DD6FCA" w:rsidRDefault="00396B29" w:rsidP="00396B29">
      <w:pPr>
        <w:shd w:val="clear" w:color="auto" w:fill="FFFFFF"/>
        <w:tabs>
          <w:tab w:val="left" w:pos="701"/>
        </w:tabs>
        <w:jc w:val="both"/>
        <w:rPr>
          <w:spacing w:val="-8"/>
          <w:sz w:val="26"/>
          <w:szCs w:val="26"/>
        </w:rPr>
      </w:pPr>
    </w:p>
    <w:p w14:paraId="573387AD" w14:textId="77777777" w:rsidR="00396B29" w:rsidRPr="00DD6FCA" w:rsidRDefault="00396B29" w:rsidP="00396B29">
      <w:pPr>
        <w:keepNext/>
        <w:tabs>
          <w:tab w:val="left" w:pos="3960"/>
        </w:tabs>
        <w:jc w:val="center"/>
        <w:outlineLvl w:val="0"/>
        <w:rPr>
          <w:b/>
          <w:bCs/>
          <w:sz w:val="26"/>
          <w:szCs w:val="26"/>
        </w:rPr>
      </w:pPr>
      <w:r w:rsidRPr="00DD6FCA">
        <w:rPr>
          <w:b/>
          <w:bCs/>
          <w:sz w:val="26"/>
          <w:szCs w:val="26"/>
        </w:rPr>
        <w:t>6. Nenotikusi, spēkā neesoša izsole</w:t>
      </w:r>
    </w:p>
    <w:p w14:paraId="6EE8D834" w14:textId="77777777" w:rsidR="00396B29" w:rsidRPr="00DD6FCA" w:rsidRDefault="00396B29" w:rsidP="00396B29">
      <w:pPr>
        <w:shd w:val="clear" w:color="auto" w:fill="FFFFFF"/>
        <w:tabs>
          <w:tab w:val="left" w:pos="701"/>
        </w:tabs>
        <w:jc w:val="both"/>
        <w:rPr>
          <w:sz w:val="26"/>
          <w:szCs w:val="26"/>
        </w:rPr>
      </w:pPr>
    </w:p>
    <w:p w14:paraId="75BB335B" w14:textId="77777777" w:rsidR="00396B29" w:rsidRPr="00DD6FCA" w:rsidRDefault="00396B29" w:rsidP="00396B29">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29AE1CA0" w14:textId="77777777" w:rsidR="00396B29" w:rsidRPr="00DD6FCA" w:rsidRDefault="00396B29" w:rsidP="00396B29">
      <w:pPr>
        <w:shd w:val="clear" w:color="auto" w:fill="FFFFFF"/>
        <w:tabs>
          <w:tab w:val="left" w:pos="720"/>
        </w:tabs>
        <w:ind w:left="720"/>
        <w:jc w:val="both"/>
        <w:rPr>
          <w:sz w:val="26"/>
          <w:szCs w:val="26"/>
        </w:rPr>
      </w:pPr>
      <w:r w:rsidRPr="00DD6FCA">
        <w:rPr>
          <w:sz w:val="26"/>
          <w:szCs w:val="26"/>
        </w:rPr>
        <w:t>6.1.1. izsoles laikā neviens no solītājiem nepiedalās solīšanā;</w:t>
      </w:r>
    </w:p>
    <w:p w14:paraId="178CF5A0" w14:textId="77777777" w:rsidR="00396B29" w:rsidRPr="00DD6FCA" w:rsidRDefault="00396B29" w:rsidP="00396B29">
      <w:pPr>
        <w:shd w:val="clear" w:color="auto" w:fill="FFFFFF"/>
        <w:tabs>
          <w:tab w:val="left" w:pos="1450"/>
        </w:tabs>
        <w:ind w:left="720"/>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15B7CA41" w14:textId="77777777" w:rsidR="00396B29" w:rsidRPr="00DD6FCA" w:rsidRDefault="00396B29" w:rsidP="00396B29">
      <w:pPr>
        <w:shd w:val="clear" w:color="auto" w:fill="FFFFFF"/>
        <w:tabs>
          <w:tab w:val="left" w:pos="1450"/>
        </w:tabs>
        <w:ind w:left="720"/>
        <w:jc w:val="both"/>
        <w:rPr>
          <w:spacing w:val="-8"/>
          <w:sz w:val="26"/>
          <w:szCs w:val="26"/>
        </w:rPr>
      </w:pPr>
      <w:r w:rsidRPr="00DD6FCA">
        <w:rPr>
          <w:spacing w:val="-8"/>
          <w:sz w:val="26"/>
          <w:szCs w:val="26"/>
        </w:rPr>
        <w:t>6.1.3. izsole bijusi izziņota, neievērojot Likuma normas;</w:t>
      </w:r>
    </w:p>
    <w:p w14:paraId="46D6CBE5" w14:textId="77777777" w:rsidR="00396B29" w:rsidRPr="00DD6FCA" w:rsidRDefault="00396B29" w:rsidP="00396B29">
      <w:pPr>
        <w:shd w:val="clear" w:color="auto" w:fill="FFFFFF"/>
        <w:tabs>
          <w:tab w:val="left" w:pos="1450"/>
        </w:tabs>
        <w:ind w:left="720"/>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3958F771" w14:textId="77777777" w:rsidR="00396B29" w:rsidRPr="00DD6FCA" w:rsidRDefault="00396B29" w:rsidP="00396B29">
      <w:pPr>
        <w:shd w:val="clear" w:color="auto" w:fill="FFFFFF"/>
        <w:tabs>
          <w:tab w:val="left" w:pos="1440"/>
        </w:tabs>
        <w:ind w:left="720"/>
        <w:jc w:val="both"/>
        <w:rPr>
          <w:spacing w:val="-11"/>
          <w:sz w:val="26"/>
          <w:szCs w:val="26"/>
        </w:rPr>
      </w:pPr>
      <w:r w:rsidRPr="00DD6FCA">
        <w:rPr>
          <w:sz w:val="26"/>
          <w:szCs w:val="26"/>
        </w:rPr>
        <w:t>6.1.5. tiek noskaidrots, ka nepamatoti noraidīta kāda dalībnieka piedalīšanās izsolē vai nepareizi noraidīts kāds nosolījums;</w:t>
      </w:r>
    </w:p>
    <w:p w14:paraId="25198F6E" w14:textId="77777777" w:rsidR="00396B29" w:rsidRPr="00DD6FCA" w:rsidRDefault="00396B29" w:rsidP="00396B29">
      <w:pPr>
        <w:shd w:val="clear" w:color="auto" w:fill="FFFFFF"/>
        <w:tabs>
          <w:tab w:val="left" w:pos="1440"/>
        </w:tabs>
        <w:ind w:left="720"/>
        <w:jc w:val="both"/>
        <w:rPr>
          <w:sz w:val="26"/>
          <w:szCs w:val="26"/>
        </w:rPr>
      </w:pPr>
      <w:r w:rsidRPr="00DD6FCA">
        <w:rPr>
          <w:sz w:val="26"/>
          <w:szCs w:val="26"/>
        </w:rPr>
        <w:t>6.1.6. tiek konstatēts, ka bijusi noruna kādu personu atturēt no piedalīšanās izsolē;</w:t>
      </w:r>
    </w:p>
    <w:p w14:paraId="60A03F95" w14:textId="77777777" w:rsidR="00396B29" w:rsidRPr="00DD6FCA" w:rsidRDefault="00396B29" w:rsidP="00396B29">
      <w:pPr>
        <w:shd w:val="clear" w:color="auto" w:fill="FFFFFF"/>
        <w:tabs>
          <w:tab w:val="left" w:pos="1440"/>
        </w:tabs>
        <w:ind w:left="720"/>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EB4220C" w14:textId="77777777" w:rsidR="00396B29" w:rsidRPr="00DD6FCA" w:rsidRDefault="00396B29" w:rsidP="00396B29">
      <w:pPr>
        <w:shd w:val="clear" w:color="auto" w:fill="FFFFFF"/>
        <w:tabs>
          <w:tab w:val="left" w:pos="1440"/>
        </w:tabs>
        <w:ind w:left="720"/>
        <w:jc w:val="both"/>
        <w:rPr>
          <w:spacing w:val="-8"/>
          <w:sz w:val="26"/>
          <w:szCs w:val="26"/>
        </w:rPr>
      </w:pPr>
      <w:r w:rsidRPr="00DD6FCA">
        <w:rPr>
          <w:spacing w:val="-8"/>
          <w:sz w:val="26"/>
          <w:szCs w:val="26"/>
        </w:rPr>
        <w:t>6.1.8. Izsoles organizators nav apstiprinājis izsoles rezultātus.</w:t>
      </w:r>
    </w:p>
    <w:p w14:paraId="5F8B2E47" w14:textId="77777777" w:rsidR="00396B29" w:rsidRDefault="00396B29" w:rsidP="00396B29">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4BFA970D" w14:textId="77777777" w:rsidR="00396B29" w:rsidRPr="00DD6FCA" w:rsidRDefault="00396B29" w:rsidP="00396B29">
      <w:pPr>
        <w:jc w:val="both"/>
        <w:rPr>
          <w:sz w:val="26"/>
          <w:szCs w:val="26"/>
        </w:rPr>
      </w:pPr>
    </w:p>
    <w:p w14:paraId="797B46CF" w14:textId="77777777" w:rsidR="00396B29" w:rsidRPr="00DD6FCA" w:rsidRDefault="00396B29" w:rsidP="00396B29">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09587E6B" w14:textId="77777777" w:rsidR="00396B29" w:rsidRPr="00DD6FCA" w:rsidRDefault="00396B29" w:rsidP="00396B29">
      <w:pPr>
        <w:shd w:val="clear" w:color="auto" w:fill="FFFFFF"/>
        <w:tabs>
          <w:tab w:val="left" w:pos="1450"/>
        </w:tabs>
        <w:jc w:val="both"/>
        <w:rPr>
          <w:sz w:val="26"/>
          <w:szCs w:val="26"/>
        </w:rPr>
      </w:pPr>
    </w:p>
    <w:p w14:paraId="22F6953B" w14:textId="77777777" w:rsidR="00396B29" w:rsidRPr="00DD6FCA" w:rsidRDefault="00396B29" w:rsidP="00396B29">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68C7C169" w14:textId="77777777" w:rsidR="00396B29" w:rsidRPr="00DD6FCA" w:rsidRDefault="00396B29" w:rsidP="00396B29">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5253D633" w14:textId="77777777" w:rsidR="00396B29" w:rsidRPr="00DD6FCA" w:rsidRDefault="00396B29" w:rsidP="00396B29">
      <w:pPr>
        <w:shd w:val="clear" w:color="auto" w:fill="FFFFFF"/>
        <w:tabs>
          <w:tab w:val="left" w:pos="710"/>
        </w:tabs>
        <w:jc w:val="both"/>
        <w:rPr>
          <w:spacing w:val="-3"/>
          <w:sz w:val="26"/>
          <w:szCs w:val="26"/>
        </w:rPr>
      </w:pPr>
    </w:p>
    <w:p w14:paraId="754D426F" w14:textId="77777777" w:rsidR="00396B29" w:rsidRPr="00DD6FCA" w:rsidRDefault="00396B29" w:rsidP="00396B29">
      <w:pPr>
        <w:jc w:val="center"/>
        <w:rPr>
          <w:b/>
          <w:iCs/>
          <w:sz w:val="26"/>
          <w:szCs w:val="26"/>
        </w:rPr>
      </w:pPr>
      <w:r w:rsidRPr="00DD6FCA">
        <w:rPr>
          <w:b/>
          <w:iCs/>
          <w:sz w:val="26"/>
          <w:szCs w:val="26"/>
        </w:rPr>
        <w:t>8. Citi noteikumi</w:t>
      </w:r>
    </w:p>
    <w:p w14:paraId="2FFA8959" w14:textId="77777777" w:rsidR="00396B29" w:rsidRPr="00DD6FCA" w:rsidRDefault="00396B29" w:rsidP="00396B29">
      <w:pPr>
        <w:ind w:left="1440" w:firstLine="720"/>
        <w:jc w:val="both"/>
        <w:rPr>
          <w:b/>
          <w:sz w:val="26"/>
          <w:szCs w:val="26"/>
          <w:lang w:eastAsia="lv-LV"/>
        </w:rPr>
      </w:pPr>
    </w:p>
    <w:p w14:paraId="3973D9E6" w14:textId="77777777" w:rsidR="00396B29" w:rsidRPr="00DD6FCA" w:rsidRDefault="00396B29" w:rsidP="00396B29">
      <w:pPr>
        <w:jc w:val="both"/>
        <w:rPr>
          <w:bCs/>
          <w:sz w:val="26"/>
          <w:szCs w:val="26"/>
        </w:rPr>
      </w:pPr>
      <w:r w:rsidRPr="00DD6FCA">
        <w:rPr>
          <w:bCs/>
          <w:sz w:val="26"/>
          <w:szCs w:val="26"/>
        </w:rPr>
        <w:t xml:space="preserve">8.1. Pircēja pienākumi: </w:t>
      </w:r>
    </w:p>
    <w:p w14:paraId="2C7B19BB" w14:textId="77777777" w:rsidR="00396B29" w:rsidRPr="00DD6FCA" w:rsidRDefault="00396B29" w:rsidP="00396B29">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0996F839" w14:textId="77777777" w:rsidR="00396B29" w:rsidRPr="00DD6FCA" w:rsidRDefault="00396B29" w:rsidP="00396B29">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p>
    <w:p w14:paraId="7FBD5BA6" w14:textId="77777777" w:rsidR="00396B29" w:rsidRPr="00DD6FCA" w:rsidRDefault="00396B29" w:rsidP="00396B29">
      <w:pPr>
        <w:shd w:val="clear" w:color="auto" w:fill="FFFFFF"/>
        <w:tabs>
          <w:tab w:val="left" w:pos="710"/>
        </w:tabs>
        <w:jc w:val="both"/>
        <w:rPr>
          <w:spacing w:val="-3"/>
          <w:sz w:val="26"/>
          <w:szCs w:val="26"/>
        </w:rPr>
      </w:pPr>
    </w:p>
    <w:p w14:paraId="1E71F14F" w14:textId="77777777" w:rsidR="00396B29" w:rsidRDefault="00396B29" w:rsidP="00396B29">
      <w:pPr>
        <w:keepNext/>
        <w:tabs>
          <w:tab w:val="left" w:pos="3960"/>
        </w:tabs>
        <w:jc w:val="center"/>
        <w:outlineLvl w:val="0"/>
        <w:rPr>
          <w:b/>
          <w:bCs/>
          <w:sz w:val="26"/>
          <w:szCs w:val="26"/>
        </w:rPr>
      </w:pPr>
      <w:bookmarkStart w:id="4" w:name="_Hlk71380464"/>
      <w:r w:rsidRPr="00DD6FCA">
        <w:rPr>
          <w:b/>
          <w:bCs/>
          <w:sz w:val="26"/>
          <w:szCs w:val="26"/>
        </w:rPr>
        <w:t>9. Lēmuma apstrīdēšana</w:t>
      </w:r>
    </w:p>
    <w:p w14:paraId="14431CDF" w14:textId="77777777" w:rsidR="00396B29" w:rsidRPr="00DD6FCA" w:rsidRDefault="00396B29" w:rsidP="00396B29">
      <w:pPr>
        <w:keepNext/>
        <w:tabs>
          <w:tab w:val="left" w:pos="3960"/>
        </w:tabs>
        <w:jc w:val="center"/>
        <w:outlineLvl w:val="0"/>
        <w:rPr>
          <w:b/>
          <w:bCs/>
          <w:sz w:val="26"/>
          <w:szCs w:val="26"/>
        </w:rPr>
      </w:pPr>
    </w:p>
    <w:bookmarkEnd w:id="4"/>
    <w:p w14:paraId="6DB76130" w14:textId="77777777" w:rsidR="00396B29" w:rsidRPr="00930717" w:rsidRDefault="00396B29" w:rsidP="00396B29">
      <w:pPr>
        <w:jc w:val="both"/>
        <w:rPr>
          <w:b/>
          <w:sz w:val="26"/>
          <w:szCs w:val="26"/>
          <w:lang w:eastAsia="lv-LV"/>
        </w:rPr>
      </w:pPr>
      <w:r w:rsidRPr="00930717">
        <w:rPr>
          <w:bCs/>
          <w:sz w:val="26"/>
          <w:szCs w:val="26"/>
          <w:lang w:eastAsia="lv-LV"/>
        </w:rPr>
        <w:t xml:space="preserve">9.1. Izsoles dalībniekiem ir tiesības iesniegt sūdzību </w:t>
      </w:r>
      <w:r w:rsidRPr="00930717">
        <w:rPr>
          <w:sz w:val="26"/>
        </w:rPr>
        <w:t>Rīgas valstspilsētas pašvaldības Dzīvojamo māju privatizācijas komisija</w:t>
      </w:r>
      <w:r w:rsidRPr="00930717">
        <w:rPr>
          <w:bCs/>
          <w:sz w:val="26"/>
          <w:szCs w:val="26"/>
          <w:lang w:eastAsia="lv-LV"/>
        </w:rPr>
        <w:t>i – Izsoles organizatoram par izsoles norises kārtību un rezultātiem trīs darba dienu laikā no Objekta izsoles noslēguma dienas.</w:t>
      </w:r>
    </w:p>
    <w:p w14:paraId="7F1ABC5E" w14:textId="77777777" w:rsidR="00525466" w:rsidRPr="005B0B33" w:rsidRDefault="00525466" w:rsidP="00525466">
      <w:pPr>
        <w:jc w:val="both"/>
        <w:rPr>
          <w:color w:val="333333"/>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06173C">
      <w:headerReference w:type="even" r:id="rId11"/>
      <w:headerReference w:type="default" r:id="rId12"/>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31F9"/>
    <w:rsid w:val="00026217"/>
    <w:rsid w:val="0003205B"/>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24A"/>
    <w:rsid w:val="000F366A"/>
    <w:rsid w:val="000F5422"/>
    <w:rsid w:val="001039E3"/>
    <w:rsid w:val="00105B77"/>
    <w:rsid w:val="0011362C"/>
    <w:rsid w:val="00115343"/>
    <w:rsid w:val="001237A6"/>
    <w:rsid w:val="001306FF"/>
    <w:rsid w:val="00131580"/>
    <w:rsid w:val="00140390"/>
    <w:rsid w:val="001440E4"/>
    <w:rsid w:val="0014477B"/>
    <w:rsid w:val="001447F7"/>
    <w:rsid w:val="00144D13"/>
    <w:rsid w:val="0015063E"/>
    <w:rsid w:val="0015447F"/>
    <w:rsid w:val="001545F3"/>
    <w:rsid w:val="0015608A"/>
    <w:rsid w:val="00157209"/>
    <w:rsid w:val="00160292"/>
    <w:rsid w:val="001606C2"/>
    <w:rsid w:val="00160823"/>
    <w:rsid w:val="001620F6"/>
    <w:rsid w:val="00162EED"/>
    <w:rsid w:val="001646FB"/>
    <w:rsid w:val="001810B1"/>
    <w:rsid w:val="001832BA"/>
    <w:rsid w:val="001912F1"/>
    <w:rsid w:val="00192CFB"/>
    <w:rsid w:val="001964F5"/>
    <w:rsid w:val="00197ADF"/>
    <w:rsid w:val="001A31CC"/>
    <w:rsid w:val="001A5B17"/>
    <w:rsid w:val="001A6918"/>
    <w:rsid w:val="001B2E81"/>
    <w:rsid w:val="001B3279"/>
    <w:rsid w:val="001B559C"/>
    <w:rsid w:val="001B7AA0"/>
    <w:rsid w:val="001C26E2"/>
    <w:rsid w:val="001C6495"/>
    <w:rsid w:val="001C697E"/>
    <w:rsid w:val="001C7357"/>
    <w:rsid w:val="001D25D2"/>
    <w:rsid w:val="001E009F"/>
    <w:rsid w:val="001E4E49"/>
    <w:rsid w:val="00206FD8"/>
    <w:rsid w:val="00207D8E"/>
    <w:rsid w:val="00207F7C"/>
    <w:rsid w:val="00210030"/>
    <w:rsid w:val="00215366"/>
    <w:rsid w:val="00233044"/>
    <w:rsid w:val="002453D7"/>
    <w:rsid w:val="00247189"/>
    <w:rsid w:val="002518AF"/>
    <w:rsid w:val="00254F7E"/>
    <w:rsid w:val="00255D77"/>
    <w:rsid w:val="0025712E"/>
    <w:rsid w:val="00257602"/>
    <w:rsid w:val="00260477"/>
    <w:rsid w:val="00260719"/>
    <w:rsid w:val="002637A8"/>
    <w:rsid w:val="00265A08"/>
    <w:rsid w:val="00272D8A"/>
    <w:rsid w:val="002756CF"/>
    <w:rsid w:val="00276E17"/>
    <w:rsid w:val="00284045"/>
    <w:rsid w:val="00290486"/>
    <w:rsid w:val="002973C2"/>
    <w:rsid w:val="002A3342"/>
    <w:rsid w:val="002A3A8F"/>
    <w:rsid w:val="002B3715"/>
    <w:rsid w:val="002B3DB3"/>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37E3E"/>
    <w:rsid w:val="003450BE"/>
    <w:rsid w:val="00345E84"/>
    <w:rsid w:val="00357639"/>
    <w:rsid w:val="0036455A"/>
    <w:rsid w:val="00365B6F"/>
    <w:rsid w:val="00365C09"/>
    <w:rsid w:val="00366728"/>
    <w:rsid w:val="003670ED"/>
    <w:rsid w:val="00371A78"/>
    <w:rsid w:val="003744A8"/>
    <w:rsid w:val="00380315"/>
    <w:rsid w:val="00382378"/>
    <w:rsid w:val="003912AD"/>
    <w:rsid w:val="00393571"/>
    <w:rsid w:val="003962CD"/>
    <w:rsid w:val="00396B29"/>
    <w:rsid w:val="003A15B8"/>
    <w:rsid w:val="003A5526"/>
    <w:rsid w:val="003B1872"/>
    <w:rsid w:val="003B59FB"/>
    <w:rsid w:val="003D0E92"/>
    <w:rsid w:val="003D19A0"/>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0B0D"/>
    <w:rsid w:val="004327EE"/>
    <w:rsid w:val="00432B97"/>
    <w:rsid w:val="00437AEC"/>
    <w:rsid w:val="00440B49"/>
    <w:rsid w:val="00444629"/>
    <w:rsid w:val="004638CA"/>
    <w:rsid w:val="00471236"/>
    <w:rsid w:val="0047415C"/>
    <w:rsid w:val="0047456A"/>
    <w:rsid w:val="0047590A"/>
    <w:rsid w:val="00480DC6"/>
    <w:rsid w:val="00482E17"/>
    <w:rsid w:val="00490165"/>
    <w:rsid w:val="004A30D4"/>
    <w:rsid w:val="004C2499"/>
    <w:rsid w:val="004C4A42"/>
    <w:rsid w:val="004D64AB"/>
    <w:rsid w:val="004D68FF"/>
    <w:rsid w:val="004D77AB"/>
    <w:rsid w:val="004E4171"/>
    <w:rsid w:val="004E4CEF"/>
    <w:rsid w:val="004E5486"/>
    <w:rsid w:val="004E78BF"/>
    <w:rsid w:val="004F1DDE"/>
    <w:rsid w:val="004F26EF"/>
    <w:rsid w:val="004F671D"/>
    <w:rsid w:val="00506FB4"/>
    <w:rsid w:val="00510342"/>
    <w:rsid w:val="00510F34"/>
    <w:rsid w:val="00516F86"/>
    <w:rsid w:val="00525466"/>
    <w:rsid w:val="0052619A"/>
    <w:rsid w:val="0054447E"/>
    <w:rsid w:val="00551731"/>
    <w:rsid w:val="005543F8"/>
    <w:rsid w:val="00555AC5"/>
    <w:rsid w:val="0055654D"/>
    <w:rsid w:val="0055706F"/>
    <w:rsid w:val="00557507"/>
    <w:rsid w:val="00557A55"/>
    <w:rsid w:val="00562B58"/>
    <w:rsid w:val="005641CC"/>
    <w:rsid w:val="0057076F"/>
    <w:rsid w:val="00574054"/>
    <w:rsid w:val="00575FDC"/>
    <w:rsid w:val="00577047"/>
    <w:rsid w:val="00580042"/>
    <w:rsid w:val="005850C9"/>
    <w:rsid w:val="005864FC"/>
    <w:rsid w:val="00592287"/>
    <w:rsid w:val="005A3806"/>
    <w:rsid w:val="005B0B24"/>
    <w:rsid w:val="005B0B33"/>
    <w:rsid w:val="005D1F6B"/>
    <w:rsid w:val="005D4BBA"/>
    <w:rsid w:val="005D69CC"/>
    <w:rsid w:val="005D7AD2"/>
    <w:rsid w:val="005D7FDB"/>
    <w:rsid w:val="005F349D"/>
    <w:rsid w:val="00601F15"/>
    <w:rsid w:val="00607ED7"/>
    <w:rsid w:val="0061100E"/>
    <w:rsid w:val="00614A8F"/>
    <w:rsid w:val="006214CD"/>
    <w:rsid w:val="00624B59"/>
    <w:rsid w:val="00627522"/>
    <w:rsid w:val="006365DA"/>
    <w:rsid w:val="00640ADA"/>
    <w:rsid w:val="00640F56"/>
    <w:rsid w:val="00641320"/>
    <w:rsid w:val="006501A8"/>
    <w:rsid w:val="006548F3"/>
    <w:rsid w:val="00654E01"/>
    <w:rsid w:val="006562A7"/>
    <w:rsid w:val="006563AD"/>
    <w:rsid w:val="006653F0"/>
    <w:rsid w:val="006772D4"/>
    <w:rsid w:val="00682820"/>
    <w:rsid w:val="00695A83"/>
    <w:rsid w:val="00696AF4"/>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801FE6"/>
    <w:rsid w:val="0080244E"/>
    <w:rsid w:val="00822B12"/>
    <w:rsid w:val="00830B03"/>
    <w:rsid w:val="00831A94"/>
    <w:rsid w:val="00832143"/>
    <w:rsid w:val="00842649"/>
    <w:rsid w:val="00845194"/>
    <w:rsid w:val="008507F9"/>
    <w:rsid w:val="00855058"/>
    <w:rsid w:val="00855C7F"/>
    <w:rsid w:val="008574B0"/>
    <w:rsid w:val="00857D2C"/>
    <w:rsid w:val="008676AA"/>
    <w:rsid w:val="008838E0"/>
    <w:rsid w:val="00884AB0"/>
    <w:rsid w:val="0088698A"/>
    <w:rsid w:val="00891BA4"/>
    <w:rsid w:val="00893264"/>
    <w:rsid w:val="0089694C"/>
    <w:rsid w:val="008A07D8"/>
    <w:rsid w:val="008A1F04"/>
    <w:rsid w:val="008A653C"/>
    <w:rsid w:val="008A68B4"/>
    <w:rsid w:val="008B4ABE"/>
    <w:rsid w:val="008C2705"/>
    <w:rsid w:val="008C7044"/>
    <w:rsid w:val="008D7D5A"/>
    <w:rsid w:val="008E148B"/>
    <w:rsid w:val="008E1BD9"/>
    <w:rsid w:val="008E30D0"/>
    <w:rsid w:val="008F73F5"/>
    <w:rsid w:val="00903345"/>
    <w:rsid w:val="0091160E"/>
    <w:rsid w:val="00912395"/>
    <w:rsid w:val="0091527C"/>
    <w:rsid w:val="009274F3"/>
    <w:rsid w:val="009306C2"/>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81F11"/>
    <w:rsid w:val="009A39CE"/>
    <w:rsid w:val="009A5B72"/>
    <w:rsid w:val="009A7531"/>
    <w:rsid w:val="009B4F5C"/>
    <w:rsid w:val="009C7C32"/>
    <w:rsid w:val="009D219A"/>
    <w:rsid w:val="009D30B4"/>
    <w:rsid w:val="009D5547"/>
    <w:rsid w:val="009D64FC"/>
    <w:rsid w:val="009D6B8B"/>
    <w:rsid w:val="009F0D11"/>
    <w:rsid w:val="009F112C"/>
    <w:rsid w:val="00A004E7"/>
    <w:rsid w:val="00A076B6"/>
    <w:rsid w:val="00A16A5D"/>
    <w:rsid w:val="00A179B7"/>
    <w:rsid w:val="00A26294"/>
    <w:rsid w:val="00A357CC"/>
    <w:rsid w:val="00A41C6C"/>
    <w:rsid w:val="00A533AC"/>
    <w:rsid w:val="00A56CFC"/>
    <w:rsid w:val="00A61EE3"/>
    <w:rsid w:val="00A63EC8"/>
    <w:rsid w:val="00A654F0"/>
    <w:rsid w:val="00A72274"/>
    <w:rsid w:val="00A75B40"/>
    <w:rsid w:val="00A81860"/>
    <w:rsid w:val="00A870CE"/>
    <w:rsid w:val="00A91108"/>
    <w:rsid w:val="00A94933"/>
    <w:rsid w:val="00AA096A"/>
    <w:rsid w:val="00AA602C"/>
    <w:rsid w:val="00AA7EA1"/>
    <w:rsid w:val="00AC461C"/>
    <w:rsid w:val="00AC5B2F"/>
    <w:rsid w:val="00AD1A2F"/>
    <w:rsid w:val="00AD7287"/>
    <w:rsid w:val="00AE1955"/>
    <w:rsid w:val="00AF44D3"/>
    <w:rsid w:val="00AF47CE"/>
    <w:rsid w:val="00AF761D"/>
    <w:rsid w:val="00B02053"/>
    <w:rsid w:val="00B051E3"/>
    <w:rsid w:val="00B05EF3"/>
    <w:rsid w:val="00B14DAF"/>
    <w:rsid w:val="00B14F43"/>
    <w:rsid w:val="00B213CA"/>
    <w:rsid w:val="00B220F4"/>
    <w:rsid w:val="00B250D4"/>
    <w:rsid w:val="00B25AB1"/>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011E"/>
    <w:rsid w:val="00BA0B1A"/>
    <w:rsid w:val="00BA5164"/>
    <w:rsid w:val="00BA5558"/>
    <w:rsid w:val="00BB0C89"/>
    <w:rsid w:val="00BB2CC3"/>
    <w:rsid w:val="00BB3A20"/>
    <w:rsid w:val="00BB7C4A"/>
    <w:rsid w:val="00BD13E0"/>
    <w:rsid w:val="00BD2444"/>
    <w:rsid w:val="00BD2FDA"/>
    <w:rsid w:val="00BD578F"/>
    <w:rsid w:val="00BE1566"/>
    <w:rsid w:val="00BE4A70"/>
    <w:rsid w:val="00BE6E09"/>
    <w:rsid w:val="00BF3DCE"/>
    <w:rsid w:val="00C12C3C"/>
    <w:rsid w:val="00C15819"/>
    <w:rsid w:val="00C27609"/>
    <w:rsid w:val="00C30222"/>
    <w:rsid w:val="00C3231E"/>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412C"/>
    <w:rsid w:val="00CB75FB"/>
    <w:rsid w:val="00CB767F"/>
    <w:rsid w:val="00CB7CE3"/>
    <w:rsid w:val="00CC2B44"/>
    <w:rsid w:val="00CC3136"/>
    <w:rsid w:val="00CD12E7"/>
    <w:rsid w:val="00CE0845"/>
    <w:rsid w:val="00CE5075"/>
    <w:rsid w:val="00CE7FC8"/>
    <w:rsid w:val="00CF3577"/>
    <w:rsid w:val="00CF5051"/>
    <w:rsid w:val="00D009A1"/>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04BF"/>
    <w:rsid w:val="00D75A7F"/>
    <w:rsid w:val="00D76DF7"/>
    <w:rsid w:val="00D90197"/>
    <w:rsid w:val="00D90713"/>
    <w:rsid w:val="00D9256A"/>
    <w:rsid w:val="00D97F3C"/>
    <w:rsid w:val="00DA206C"/>
    <w:rsid w:val="00DA31E3"/>
    <w:rsid w:val="00DA40C4"/>
    <w:rsid w:val="00DA6A02"/>
    <w:rsid w:val="00DB58CD"/>
    <w:rsid w:val="00DC0F55"/>
    <w:rsid w:val="00DC6656"/>
    <w:rsid w:val="00DC79F8"/>
    <w:rsid w:val="00DF4C49"/>
    <w:rsid w:val="00DF4DCE"/>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19AE"/>
    <w:rsid w:val="00E73835"/>
    <w:rsid w:val="00E75F01"/>
    <w:rsid w:val="00E7684D"/>
    <w:rsid w:val="00E80CF7"/>
    <w:rsid w:val="00E81016"/>
    <w:rsid w:val="00E93798"/>
    <w:rsid w:val="00E95695"/>
    <w:rsid w:val="00E957AF"/>
    <w:rsid w:val="00EA4221"/>
    <w:rsid w:val="00EA67B3"/>
    <w:rsid w:val="00EB1F2C"/>
    <w:rsid w:val="00EB5FA3"/>
    <w:rsid w:val="00EB6DAC"/>
    <w:rsid w:val="00EB752B"/>
    <w:rsid w:val="00EC12E7"/>
    <w:rsid w:val="00ED65DF"/>
    <w:rsid w:val="00ED6D15"/>
    <w:rsid w:val="00EF06C7"/>
    <w:rsid w:val="00EF4EB8"/>
    <w:rsid w:val="00F01673"/>
    <w:rsid w:val="00F048E2"/>
    <w:rsid w:val="00F12317"/>
    <w:rsid w:val="00F15B0F"/>
    <w:rsid w:val="00F16B37"/>
    <w:rsid w:val="00F36BA9"/>
    <w:rsid w:val="00F42C86"/>
    <w:rsid w:val="00F44F90"/>
    <w:rsid w:val="00F50203"/>
    <w:rsid w:val="00F518BB"/>
    <w:rsid w:val="00F5295D"/>
    <w:rsid w:val="00F5397C"/>
    <w:rsid w:val="00F56C0E"/>
    <w:rsid w:val="00F56FC5"/>
    <w:rsid w:val="00F57641"/>
    <w:rsid w:val="00F57F8C"/>
    <w:rsid w:val="00F62CDF"/>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 w:type="paragraph" w:styleId="Paraststmeklis">
    <w:name w:val="Normal (Web)"/>
    <w:basedOn w:val="Parasts"/>
    <w:uiPriority w:val="99"/>
    <w:semiHidden/>
    <w:unhideWhenUsed/>
    <w:rsid w:val="00EB752B"/>
    <w:pPr>
      <w:spacing w:before="100" w:beforeAutospacing="1" w:after="100" w:afterAutospacing="1"/>
    </w:pPr>
    <w:rPr>
      <w:rFonts w:ascii="Calibri" w:eastAsiaTheme="minorHAnsi" w:hAnsi="Calibri" w:cs="Calibri"/>
      <w:sz w:val="22"/>
      <w:szCs w:val="22"/>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93208">
      <w:bodyDiv w:val="1"/>
      <w:marLeft w:val="0"/>
      <w:marRight w:val="0"/>
      <w:marTop w:val="0"/>
      <w:marBottom w:val="0"/>
      <w:divBdr>
        <w:top w:val="none" w:sz="0" w:space="0" w:color="auto"/>
        <w:left w:val="none" w:sz="0" w:space="0" w:color="auto"/>
        <w:bottom w:val="none" w:sz="0" w:space="0" w:color="auto"/>
        <w:right w:val="none" w:sz="0" w:space="0" w:color="auto"/>
      </w:divBdr>
    </w:div>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773133788">
      <w:bodyDiv w:val="1"/>
      <w:marLeft w:val="0"/>
      <w:marRight w:val="0"/>
      <w:marTop w:val="0"/>
      <w:marBottom w:val="0"/>
      <w:divBdr>
        <w:top w:val="none" w:sz="0" w:space="0" w:color="auto"/>
        <w:left w:val="none" w:sz="0" w:space="0" w:color="auto"/>
        <w:bottom w:val="none" w:sz="0" w:space="0" w:color="auto"/>
        <w:right w:val="none" w:sz="0" w:space="0" w:color="auto"/>
      </w:divBdr>
    </w:div>
    <w:div w:id="845243334">
      <w:bodyDiv w:val="1"/>
      <w:marLeft w:val="0"/>
      <w:marRight w:val="0"/>
      <w:marTop w:val="0"/>
      <w:marBottom w:val="0"/>
      <w:divBdr>
        <w:top w:val="none" w:sz="0" w:space="0" w:color="auto"/>
        <w:left w:val="none" w:sz="0" w:space="0" w:color="auto"/>
        <w:bottom w:val="none" w:sz="0" w:space="0" w:color="auto"/>
        <w:right w:val="none" w:sz="0" w:space="0" w:color="auto"/>
      </w:divBdr>
    </w:div>
    <w:div w:id="1064177978">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1893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1385</TotalTime>
  <Pages>8</Pages>
  <Words>15118</Words>
  <Characters>8618</Characters>
  <Application>Microsoft Office Word</Application>
  <DocSecurity>0</DocSecurity>
  <Lines>71</Lines>
  <Paragraphs>47</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39</cp:revision>
  <cp:lastPrinted>2025-03-14T13:37:00Z</cp:lastPrinted>
  <dcterms:created xsi:type="dcterms:W3CDTF">2024-02-29T08:57:00Z</dcterms:created>
  <dcterms:modified xsi:type="dcterms:W3CDTF">2025-11-19T07:42:00Z</dcterms:modified>
</cp:coreProperties>
</file>